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62164" cy="786383"/>
            <wp:effectExtent l="0" t="0" r="0" b="0"/>
            <wp:docPr id="1" name="image1.jpeg" descr="Department for Education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164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>
          <w:color w:val="104F75"/>
        </w:rPr>
        <w:t>MAT Assurance</w:t>
      </w:r>
      <w:r>
        <w:rPr>
          <w:color w:val="104F75"/>
          <w:spacing w:val="-253"/>
        </w:rPr>
        <w:t> </w:t>
      </w:r>
      <w:r>
        <w:rPr>
          <w:color w:val="104F75"/>
        </w:rPr>
        <w:t>Framework</w:t>
      </w:r>
    </w:p>
    <w:p>
      <w:pPr>
        <w:spacing w:before="240"/>
        <w:ind w:left="114" w:right="0" w:firstLine="0"/>
        <w:jc w:val="left"/>
        <w:rPr>
          <w:b/>
          <w:sz w:val="48"/>
        </w:rPr>
      </w:pPr>
      <w:r>
        <w:rPr>
          <w:b/>
          <w:color w:val="104F75"/>
          <w:sz w:val="48"/>
        </w:rPr>
        <w:t>How</w:t>
      </w:r>
      <w:r>
        <w:rPr>
          <w:b/>
          <w:color w:val="104F75"/>
          <w:spacing w:val="-3"/>
          <w:sz w:val="48"/>
        </w:rPr>
        <w:t> </w:t>
      </w:r>
      <w:r>
        <w:rPr>
          <w:b/>
          <w:color w:val="104F75"/>
          <w:sz w:val="48"/>
        </w:rPr>
        <w:t>to</w:t>
      </w:r>
      <w:r>
        <w:rPr>
          <w:b/>
          <w:color w:val="104F75"/>
          <w:spacing w:val="-3"/>
          <w:sz w:val="48"/>
        </w:rPr>
        <w:t> </w:t>
      </w:r>
      <w:r>
        <w:rPr>
          <w:b/>
          <w:color w:val="104F75"/>
          <w:sz w:val="48"/>
        </w:rPr>
        <w:t>use</w:t>
      </w:r>
      <w:r>
        <w:rPr>
          <w:b/>
          <w:color w:val="104F75"/>
          <w:spacing w:val="-2"/>
          <w:sz w:val="48"/>
        </w:rPr>
        <w:t> </w:t>
      </w:r>
      <w:r>
        <w:rPr>
          <w:b/>
          <w:color w:val="104F75"/>
          <w:sz w:val="48"/>
        </w:rPr>
        <w:t>guide</w:t>
      </w: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spacing w:before="388"/>
        <w:ind w:left="114" w:right="0" w:firstLine="0"/>
        <w:jc w:val="left"/>
        <w:rPr>
          <w:b/>
          <w:sz w:val="44"/>
        </w:rPr>
      </w:pPr>
      <w:r>
        <w:rPr>
          <w:b/>
          <w:color w:val="104F75"/>
          <w:sz w:val="44"/>
        </w:rPr>
        <w:t>May</w:t>
      </w:r>
      <w:r>
        <w:rPr>
          <w:b/>
          <w:color w:val="104F75"/>
          <w:spacing w:val="-2"/>
          <w:sz w:val="44"/>
        </w:rPr>
        <w:t> </w:t>
      </w:r>
      <w:r>
        <w:rPr>
          <w:b/>
          <w:color w:val="104F75"/>
          <w:sz w:val="44"/>
        </w:rPr>
        <w:t>2021</w:t>
      </w:r>
    </w:p>
    <w:p>
      <w:pPr>
        <w:spacing w:after="0"/>
        <w:jc w:val="left"/>
        <w:rPr>
          <w:sz w:val="44"/>
        </w:rPr>
        <w:sectPr>
          <w:type w:val="continuous"/>
          <w:pgSz w:w="11910" w:h="16840"/>
          <w:pgMar w:top="1120" w:bottom="280" w:left="1020" w:right="1160"/>
        </w:sectPr>
      </w:pPr>
    </w:p>
    <w:p>
      <w:pPr>
        <w:pStyle w:val="Heading1"/>
      </w:pPr>
      <w:bookmarkStart w:name="Summary" w:id="1"/>
      <w:bookmarkEnd w:id="1"/>
      <w:r>
        <w:rPr>
          <w:b w:val="0"/>
        </w:rPr>
      </w:r>
      <w:r>
        <w:rPr>
          <w:color w:val="104F75"/>
        </w:rPr>
        <w:t>Summary</w:t>
      </w:r>
    </w:p>
    <w:p>
      <w:pPr>
        <w:pStyle w:val="BodyText"/>
        <w:spacing w:line="288" w:lineRule="auto" w:before="241"/>
        <w:ind w:left="113" w:right="432"/>
      </w:pPr>
      <w:r>
        <w:rPr>
          <w:color w:val="0D0D0D"/>
        </w:rPr>
        <w:t>This publication provides non-statutory guidance from the Department for Education. It</w:t>
      </w:r>
      <w:r>
        <w:rPr>
          <w:color w:val="0D0D0D"/>
          <w:spacing w:val="-64"/>
        </w:rPr>
        <w:t> </w:t>
      </w:r>
      <w:r>
        <w:rPr>
          <w:color w:val="0D0D0D"/>
        </w:rPr>
        <w:t>has</w:t>
      </w:r>
      <w:r>
        <w:rPr>
          <w:color w:val="0D0D0D"/>
          <w:spacing w:val="-1"/>
        </w:rPr>
        <w:t> </w:t>
      </w:r>
      <w:r>
        <w:rPr>
          <w:color w:val="0D0D0D"/>
        </w:rPr>
        <w:t>been</w:t>
      </w:r>
      <w:r>
        <w:rPr>
          <w:color w:val="0D0D0D"/>
          <w:spacing w:val="-1"/>
        </w:rPr>
        <w:t> </w:t>
      </w:r>
      <w:r>
        <w:rPr>
          <w:color w:val="0D0D0D"/>
        </w:rPr>
        <w:t>produced</w:t>
      </w:r>
      <w:r>
        <w:rPr>
          <w:color w:val="0D0D0D"/>
          <w:spacing w:val="-1"/>
        </w:rPr>
        <w:t> </w:t>
      </w:r>
      <w:r>
        <w:rPr>
          <w:color w:val="0D0D0D"/>
        </w:rPr>
        <w:t>to</w:t>
      </w:r>
      <w:r>
        <w:rPr>
          <w:color w:val="0D0D0D"/>
          <w:spacing w:val="-1"/>
        </w:rPr>
        <w:t> </w:t>
      </w:r>
      <w:r>
        <w:rPr>
          <w:color w:val="0D0D0D"/>
        </w:rPr>
        <w:t>help</w:t>
      </w:r>
      <w:r>
        <w:rPr>
          <w:color w:val="0D0D0D"/>
          <w:spacing w:val="-1"/>
        </w:rPr>
        <w:t> </w:t>
      </w:r>
      <w:r>
        <w:rPr>
          <w:color w:val="0D0D0D"/>
        </w:rPr>
        <w:t>MATs use</w:t>
      </w:r>
      <w:r>
        <w:rPr>
          <w:color w:val="0D0D0D"/>
          <w:spacing w:val="-1"/>
        </w:rPr>
        <w:t> </w:t>
      </w:r>
      <w:r>
        <w:rPr>
          <w:color w:val="0D0D0D"/>
        </w:rPr>
        <w:t>the</w:t>
      </w:r>
      <w:r>
        <w:rPr>
          <w:color w:val="0D0D0D"/>
          <w:spacing w:val="-1"/>
        </w:rPr>
        <w:t> </w:t>
      </w:r>
      <w:r>
        <w:rPr>
          <w:color w:val="0D0D0D"/>
        </w:rPr>
        <w:t>MAT</w:t>
      </w:r>
      <w:r>
        <w:rPr>
          <w:color w:val="0D0D0D"/>
          <w:spacing w:val="-1"/>
        </w:rPr>
        <w:t> </w:t>
      </w:r>
      <w:r>
        <w:rPr>
          <w:color w:val="0D0D0D"/>
        </w:rPr>
        <w:t>Assurance</w:t>
      </w:r>
      <w:r>
        <w:rPr>
          <w:color w:val="0D0D0D"/>
          <w:spacing w:val="-1"/>
        </w:rPr>
        <w:t> </w:t>
      </w:r>
      <w:r>
        <w:rPr>
          <w:color w:val="0D0D0D"/>
        </w:rPr>
        <w:t>Framework.</w:t>
      </w:r>
    </w:p>
    <w:p>
      <w:pPr>
        <w:pStyle w:val="BodyText"/>
        <w:rPr>
          <w:sz w:val="26"/>
        </w:rPr>
      </w:pPr>
    </w:p>
    <w:p>
      <w:pPr>
        <w:pStyle w:val="Heading2"/>
        <w:spacing w:before="180"/>
      </w:pPr>
      <w:bookmarkStart w:name="Expiry or review date" w:id="2"/>
      <w:bookmarkEnd w:id="2"/>
      <w:r>
        <w:rPr>
          <w:b w:val="0"/>
        </w:rPr>
      </w:r>
      <w:r>
        <w:rPr>
          <w:color w:val="104F75"/>
        </w:rPr>
        <w:t>Expiry</w:t>
      </w:r>
      <w:r>
        <w:rPr>
          <w:color w:val="104F75"/>
          <w:spacing w:val="-4"/>
        </w:rPr>
        <w:t> </w:t>
      </w:r>
      <w:r>
        <w:rPr>
          <w:color w:val="104F75"/>
        </w:rPr>
        <w:t>or</w:t>
      </w:r>
      <w:r>
        <w:rPr>
          <w:color w:val="104F75"/>
          <w:spacing w:val="-3"/>
        </w:rPr>
        <w:t> </w:t>
      </w:r>
      <w:r>
        <w:rPr>
          <w:color w:val="104F75"/>
        </w:rPr>
        <w:t>review</w:t>
      </w:r>
      <w:r>
        <w:rPr>
          <w:color w:val="104F75"/>
          <w:spacing w:val="-3"/>
        </w:rPr>
        <w:t> </w:t>
      </w:r>
      <w:r>
        <w:rPr>
          <w:color w:val="104F75"/>
        </w:rPr>
        <w:t>date</w:t>
      </w:r>
    </w:p>
    <w:p>
      <w:pPr>
        <w:pStyle w:val="BodyText"/>
        <w:spacing w:before="241"/>
        <w:ind w:left="114"/>
      </w:pPr>
      <w:r>
        <w:rPr>
          <w:color w:val="0D0D0D"/>
        </w:rPr>
        <w:t>This</w:t>
      </w:r>
      <w:r>
        <w:rPr>
          <w:color w:val="0D0D0D"/>
          <w:spacing w:val="-4"/>
        </w:rPr>
        <w:t> </w:t>
      </w:r>
      <w:r>
        <w:rPr>
          <w:color w:val="0D0D0D"/>
        </w:rPr>
        <w:t>guidance</w:t>
      </w:r>
      <w:r>
        <w:rPr>
          <w:color w:val="0D0D0D"/>
          <w:spacing w:val="-4"/>
        </w:rPr>
        <w:t> </w:t>
      </w:r>
      <w:r>
        <w:rPr>
          <w:color w:val="0D0D0D"/>
        </w:rPr>
        <w:t>will</w:t>
      </w:r>
      <w:r>
        <w:rPr>
          <w:color w:val="0D0D0D"/>
          <w:spacing w:val="-3"/>
        </w:rPr>
        <w:t> </w:t>
      </w:r>
      <w:r>
        <w:rPr>
          <w:color w:val="0D0D0D"/>
        </w:rPr>
        <w:t>be</w:t>
      </w:r>
      <w:r>
        <w:rPr>
          <w:color w:val="0D0D0D"/>
          <w:spacing w:val="-4"/>
        </w:rPr>
        <w:t> </w:t>
      </w:r>
      <w:r>
        <w:rPr>
          <w:color w:val="0D0D0D"/>
        </w:rPr>
        <w:t>reviewed</w:t>
      </w:r>
      <w:r>
        <w:rPr>
          <w:color w:val="0D0D0D"/>
          <w:spacing w:val="-3"/>
        </w:rPr>
        <w:t> </w:t>
      </w:r>
      <w:r>
        <w:rPr>
          <w:color w:val="0D0D0D"/>
        </w:rPr>
        <w:t>before</w:t>
      </w:r>
      <w:r>
        <w:rPr>
          <w:color w:val="0D0D0D"/>
          <w:spacing w:val="-4"/>
        </w:rPr>
        <w:t> </w:t>
      </w:r>
      <w:r>
        <w:rPr>
          <w:color w:val="0D0D0D"/>
        </w:rPr>
        <w:t>November</w:t>
      </w:r>
      <w:r>
        <w:rPr>
          <w:color w:val="0D0D0D"/>
          <w:spacing w:val="-2"/>
        </w:rPr>
        <w:t> </w:t>
      </w:r>
      <w:r>
        <w:rPr>
          <w:color w:val="0D0D0D"/>
        </w:rPr>
        <w:t>2022.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2"/>
      </w:pPr>
      <w:bookmarkStart w:name="Who is this publication for?" w:id="3"/>
      <w:bookmarkEnd w:id="3"/>
      <w:r>
        <w:rPr>
          <w:b w:val="0"/>
        </w:rPr>
      </w:r>
      <w:r>
        <w:rPr>
          <w:color w:val="104F75"/>
        </w:rPr>
        <w:t>Who</w:t>
      </w:r>
      <w:r>
        <w:rPr>
          <w:color w:val="104F75"/>
          <w:spacing w:val="-4"/>
        </w:rPr>
        <w:t> </w:t>
      </w:r>
      <w:r>
        <w:rPr>
          <w:color w:val="104F75"/>
        </w:rPr>
        <w:t>is</w:t>
      </w:r>
      <w:r>
        <w:rPr>
          <w:color w:val="104F75"/>
          <w:spacing w:val="-4"/>
        </w:rPr>
        <w:t> </w:t>
      </w:r>
      <w:r>
        <w:rPr>
          <w:color w:val="104F75"/>
        </w:rPr>
        <w:t>this</w:t>
      </w:r>
      <w:r>
        <w:rPr>
          <w:color w:val="104F75"/>
          <w:spacing w:val="-2"/>
        </w:rPr>
        <w:t> </w:t>
      </w:r>
      <w:r>
        <w:rPr>
          <w:color w:val="104F75"/>
        </w:rPr>
        <w:t>publication</w:t>
      </w:r>
      <w:r>
        <w:rPr>
          <w:color w:val="104F75"/>
          <w:spacing w:val="-4"/>
        </w:rPr>
        <w:t> </w:t>
      </w:r>
      <w:r>
        <w:rPr>
          <w:color w:val="104F75"/>
        </w:rPr>
        <w:t>for?</w:t>
      </w:r>
    </w:p>
    <w:p>
      <w:pPr>
        <w:pStyle w:val="BodyText"/>
        <w:spacing w:before="240"/>
        <w:ind w:left="114"/>
      </w:pPr>
      <w:r>
        <w:rPr>
          <w:color w:val="0D0D0D"/>
        </w:rPr>
        <w:t>This</w:t>
      </w:r>
      <w:r>
        <w:rPr>
          <w:color w:val="0D0D0D"/>
          <w:spacing w:val="-3"/>
        </w:rPr>
        <w:t> </w:t>
      </w:r>
      <w:r>
        <w:rPr>
          <w:color w:val="0D0D0D"/>
        </w:rPr>
        <w:t>guidance</w:t>
      </w:r>
      <w:r>
        <w:rPr>
          <w:color w:val="0D0D0D"/>
          <w:spacing w:val="-2"/>
        </w:rPr>
        <w:t> </w:t>
      </w:r>
      <w:r>
        <w:rPr>
          <w:color w:val="0D0D0D"/>
        </w:rPr>
        <w:t>is</w:t>
      </w:r>
      <w:r>
        <w:rPr>
          <w:color w:val="0D0D0D"/>
          <w:spacing w:val="-3"/>
        </w:rPr>
        <w:t> </w:t>
      </w:r>
      <w:r>
        <w:rPr>
          <w:color w:val="0D0D0D"/>
        </w:rPr>
        <w:t>for: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4" w:right="0" w:hanging="360"/>
        <w:jc w:val="left"/>
        <w:rPr>
          <w:sz w:val="24"/>
        </w:rPr>
      </w:pPr>
      <w:r>
        <w:rPr>
          <w:color w:val="0D0D0D"/>
          <w:sz w:val="24"/>
        </w:rPr>
        <w:t>Local</w:t>
      </w:r>
      <w:r>
        <w:rPr>
          <w:color w:val="0D0D0D"/>
          <w:spacing w:val="-5"/>
          <w:sz w:val="24"/>
        </w:rPr>
        <w:t> </w:t>
      </w:r>
      <w:r>
        <w:rPr>
          <w:color w:val="0D0D0D"/>
          <w:sz w:val="24"/>
        </w:rPr>
        <w:t>authorities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83" w:lineRule="auto" w:before="54" w:after="0"/>
        <w:ind w:left="834" w:right="846" w:hanging="360"/>
        <w:jc w:val="left"/>
        <w:rPr>
          <w:sz w:val="24"/>
        </w:rPr>
      </w:pPr>
      <w:r>
        <w:rPr>
          <w:color w:val="0D0D0D"/>
          <w:sz w:val="24"/>
        </w:rPr>
        <w:t>School leaders, school staff and governing bodies in all maintained schools,</w:t>
      </w:r>
      <w:r>
        <w:rPr>
          <w:color w:val="0D0D0D"/>
          <w:spacing w:val="-64"/>
          <w:sz w:val="24"/>
        </w:rPr>
        <w:t> </w:t>
      </w:r>
      <w:r>
        <w:rPr>
          <w:color w:val="0D0D0D"/>
          <w:sz w:val="24"/>
        </w:rPr>
        <w:t>academies and free schools</w:t>
      </w:r>
    </w:p>
    <w:p>
      <w:pPr>
        <w:spacing w:after="0" w:line="283" w:lineRule="auto"/>
        <w:jc w:val="left"/>
        <w:rPr>
          <w:sz w:val="24"/>
        </w:rPr>
        <w:sectPr>
          <w:footerReference w:type="default" r:id="rId6"/>
          <w:pgSz w:w="11910" w:h="16840"/>
          <w:pgMar w:footer="777" w:header="0" w:top="1040" w:bottom="960" w:left="1020" w:right="1160"/>
          <w:pgNumType w:start="2"/>
        </w:sectPr>
      </w:pPr>
    </w:p>
    <w:p>
      <w:pPr>
        <w:pStyle w:val="Heading1"/>
      </w:pPr>
      <w:r>
        <w:rPr>
          <w:color w:val="1F487C"/>
        </w:rPr>
        <w:t>How</w:t>
      </w:r>
      <w:r>
        <w:rPr>
          <w:color w:val="1F487C"/>
          <w:spacing w:val="-3"/>
        </w:rPr>
        <w:t> </w:t>
      </w:r>
      <w:r>
        <w:rPr>
          <w:color w:val="1F487C"/>
        </w:rPr>
        <w:t>to</w:t>
      </w:r>
      <w:r>
        <w:rPr>
          <w:color w:val="1F487C"/>
          <w:spacing w:val="-1"/>
        </w:rPr>
        <w:t> </w:t>
      </w:r>
      <w:r>
        <w:rPr>
          <w:color w:val="1F487C"/>
        </w:rPr>
        <w:t>use</w:t>
      </w:r>
      <w:r>
        <w:rPr>
          <w:color w:val="1F487C"/>
          <w:spacing w:val="-2"/>
        </w:rPr>
        <w:t>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</w:rPr>
        <w:t>MAT</w:t>
      </w:r>
      <w:r>
        <w:rPr>
          <w:color w:val="1F487C"/>
          <w:spacing w:val="-3"/>
        </w:rPr>
        <w:t> </w:t>
      </w:r>
      <w:r>
        <w:rPr>
          <w:color w:val="1F487C"/>
        </w:rPr>
        <w:t>Assurance</w:t>
      </w:r>
      <w:r>
        <w:rPr>
          <w:color w:val="1F487C"/>
          <w:spacing w:val="-2"/>
        </w:rPr>
        <w:t> </w:t>
      </w:r>
      <w:r>
        <w:rPr>
          <w:color w:val="1F487C"/>
        </w:rPr>
        <w:t>Framework</w:t>
      </w:r>
    </w:p>
    <w:p>
      <w:pPr>
        <w:pStyle w:val="Heading2"/>
        <w:spacing w:before="323"/>
      </w:pPr>
      <w:r>
        <w:rPr>
          <w:color w:val="1F487C"/>
        </w:rPr>
        <w:t>Introduction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288" w:lineRule="auto" w:before="314" w:after="0"/>
        <w:ind w:left="113" w:right="392" w:firstLine="0"/>
        <w:jc w:val="left"/>
        <w:rPr>
          <w:sz w:val="24"/>
        </w:rPr>
      </w:pPr>
      <w:r>
        <w:rPr>
          <w:color w:val="0D0D0D"/>
          <w:sz w:val="24"/>
        </w:rPr>
        <w:t>The MAT assurance framework is a development tool to help Multi-Academy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Trusts (MATs) understand their capacity to support and drive school improvement. The</w:t>
      </w:r>
      <w:r>
        <w:rPr>
          <w:color w:val="0D0D0D"/>
          <w:spacing w:val="-64"/>
          <w:sz w:val="24"/>
        </w:rPr>
        <w:t> </w:t>
      </w:r>
      <w:r>
        <w:rPr>
          <w:color w:val="0D0D0D"/>
          <w:sz w:val="24"/>
        </w:rPr>
        <w:t>framework is designed to help trusts build and strengthen their current school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improvement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capacity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and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grow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their capacity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to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support more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schools.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288" w:lineRule="auto" w:before="0" w:after="0"/>
        <w:ind w:left="113" w:right="142" w:firstLine="0"/>
        <w:jc w:val="left"/>
        <w:rPr>
          <w:sz w:val="24"/>
        </w:rPr>
      </w:pPr>
      <w:r>
        <w:rPr>
          <w:color w:val="0D0D0D"/>
          <w:sz w:val="24"/>
        </w:rPr>
        <w:t>The framework was originally developed by trust leaders in the South West region,</w:t>
      </w:r>
      <w:r>
        <w:rPr>
          <w:color w:val="0D0D0D"/>
          <w:spacing w:val="-64"/>
          <w:sz w:val="24"/>
        </w:rPr>
        <w:t> </w:t>
      </w:r>
      <w:r>
        <w:rPr>
          <w:color w:val="0D0D0D"/>
          <w:sz w:val="24"/>
        </w:rPr>
        <w:t>in partnership with the Regional Schools Commissioner’s team in the South West, Isos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Partnership, and Robert Hill. Trust leaders across the country have now used the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framework within their own trusts and/or as part of action learning sets, using the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framework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to guide their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discussions.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288" w:lineRule="auto" w:before="1" w:after="0"/>
        <w:ind w:left="113" w:right="147" w:firstLine="0"/>
        <w:jc w:val="left"/>
        <w:rPr>
          <w:sz w:val="24"/>
        </w:rPr>
      </w:pPr>
      <w:r>
        <w:rPr>
          <w:color w:val="0D0D0D"/>
          <w:sz w:val="24"/>
        </w:rPr>
        <w:t>The framework breaks down MAT school improvement capacity into 14 elements,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under six main headings. These are based on research about what works in MATs and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similar networks of schools internationally</w:t>
      </w:r>
      <w:hyperlink w:history="true" w:anchor="_bookmark0">
        <w:r>
          <w:rPr>
            <w:color w:val="0D0D0D"/>
            <w:sz w:val="24"/>
            <w:vertAlign w:val="superscript"/>
          </w:rPr>
          <w:t>1</w:t>
        </w:r>
      </w:hyperlink>
      <w:r>
        <w:rPr>
          <w:color w:val="0D0D0D"/>
          <w:sz w:val="24"/>
          <w:vertAlign w:val="baseline"/>
        </w:rPr>
        <w:t>. The framework does not assume that there is</w:t>
      </w:r>
      <w:r>
        <w:rPr>
          <w:color w:val="0D0D0D"/>
          <w:spacing w:val="-64"/>
          <w:sz w:val="24"/>
          <w:vertAlign w:val="baseline"/>
        </w:rPr>
        <w:t> </w:t>
      </w:r>
      <w:r>
        <w:rPr>
          <w:color w:val="0D0D0D"/>
          <w:sz w:val="24"/>
          <w:vertAlign w:val="baseline"/>
        </w:rPr>
        <w:t>one best way to support and drive school improvement as a MAT; instead, it isolates the</w:t>
      </w:r>
      <w:r>
        <w:rPr>
          <w:color w:val="0D0D0D"/>
          <w:spacing w:val="1"/>
          <w:sz w:val="24"/>
          <w:vertAlign w:val="baseline"/>
        </w:rPr>
        <w:t> </w:t>
      </w:r>
      <w:r>
        <w:rPr>
          <w:color w:val="0D0D0D"/>
          <w:sz w:val="24"/>
          <w:vertAlign w:val="baseline"/>
        </w:rPr>
        <w:t>questions, issues and practices that should help enable all kinds of MAT to become more</w:t>
      </w:r>
      <w:r>
        <w:rPr>
          <w:color w:val="0D0D0D"/>
          <w:spacing w:val="-64"/>
          <w:sz w:val="24"/>
          <w:vertAlign w:val="baseline"/>
        </w:rPr>
        <w:t> </w:t>
      </w:r>
      <w:r>
        <w:rPr>
          <w:color w:val="0D0D0D"/>
          <w:sz w:val="24"/>
          <w:vertAlign w:val="baseline"/>
        </w:rPr>
        <w:t>effective</w:t>
      </w:r>
      <w:r>
        <w:rPr>
          <w:color w:val="0D0D0D"/>
          <w:spacing w:val="-1"/>
          <w:sz w:val="24"/>
          <w:vertAlign w:val="baseline"/>
        </w:rPr>
        <w:t> </w:t>
      </w:r>
      <w:r>
        <w:rPr>
          <w:color w:val="0D0D0D"/>
          <w:sz w:val="24"/>
          <w:vertAlign w:val="baseline"/>
        </w:rPr>
        <w:t>in supporting</w:t>
      </w:r>
      <w:r>
        <w:rPr>
          <w:color w:val="0D0D0D"/>
          <w:spacing w:val="1"/>
          <w:sz w:val="24"/>
          <w:vertAlign w:val="baseline"/>
        </w:rPr>
        <w:t> </w:t>
      </w:r>
      <w:r>
        <w:rPr>
          <w:color w:val="0D0D0D"/>
          <w:sz w:val="24"/>
          <w:vertAlign w:val="baseline"/>
        </w:rPr>
        <w:t>their schools to improve.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288" w:lineRule="auto" w:before="0" w:after="0"/>
        <w:ind w:left="114" w:right="168" w:firstLine="0"/>
        <w:jc w:val="left"/>
        <w:rPr>
          <w:sz w:val="24"/>
        </w:rPr>
      </w:pPr>
      <w:r>
        <w:rPr>
          <w:color w:val="0D0D0D"/>
          <w:sz w:val="24"/>
        </w:rPr>
        <w:t>The framework has been updated following discussions with MAT leaders who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have used it, to identify a set of questions within each of the 14 elements that newer or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smaller MATs using the framework for the first time might want to start with. Each section</w:t>
      </w:r>
      <w:r>
        <w:rPr>
          <w:color w:val="0D0D0D"/>
          <w:spacing w:val="-64"/>
          <w:sz w:val="24"/>
        </w:rPr>
        <w:t> </w:t>
      </w:r>
      <w:r>
        <w:rPr>
          <w:color w:val="0D0D0D"/>
          <w:sz w:val="24"/>
        </w:rPr>
        <w:t>also contains additional questions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within each element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that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may be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more relevant to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more mature MATs, MATs that have used the framework previously, or MATs thinking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further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about growth.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288" w:lineRule="auto" w:before="0" w:after="0"/>
        <w:ind w:left="114" w:right="393" w:firstLine="0"/>
        <w:jc w:val="left"/>
        <w:rPr>
          <w:sz w:val="24"/>
        </w:rPr>
      </w:pPr>
      <w:r>
        <w:rPr>
          <w:color w:val="0D0D0D"/>
          <w:sz w:val="24"/>
        </w:rPr>
        <w:t>The framework is designed to be used to help trusts to look both backwards and</w:t>
      </w:r>
      <w:r>
        <w:rPr>
          <w:color w:val="0D0D0D"/>
          <w:spacing w:val="-64"/>
          <w:sz w:val="24"/>
        </w:rPr>
        <w:t> </w:t>
      </w:r>
      <w:r>
        <w:rPr>
          <w:color w:val="0D0D0D"/>
          <w:sz w:val="24"/>
        </w:rPr>
        <w:t>forwards. It can help trusts to evaluate the impact of their current work on school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improvement and to identify future priorities for improvement. Trusts can apply the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framework to look at their capacity in their current state; but they can also use the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framework to consider proactively what future school improvement capacity they might</w:t>
      </w:r>
      <w:r>
        <w:rPr>
          <w:color w:val="0D0D0D"/>
          <w:spacing w:val="-64"/>
          <w:sz w:val="24"/>
        </w:rPr>
        <w:t> </w:t>
      </w:r>
      <w:r>
        <w:rPr>
          <w:color w:val="0D0D0D"/>
          <w:sz w:val="24"/>
        </w:rPr>
        <w:t>need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if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and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when their trust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was to grow.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288" w:lineRule="auto" w:before="0" w:after="0"/>
        <w:ind w:left="114" w:right="448" w:firstLine="0"/>
        <w:jc w:val="left"/>
        <w:rPr>
          <w:sz w:val="24"/>
        </w:rPr>
      </w:pPr>
      <w:r>
        <w:rPr>
          <w:color w:val="0D0D0D"/>
          <w:sz w:val="24"/>
        </w:rPr>
        <w:t>The framework is one of a series of tools which exist to help support trusts think</w:t>
      </w:r>
      <w:r>
        <w:rPr>
          <w:color w:val="0D0D0D"/>
          <w:spacing w:val="-64"/>
          <w:sz w:val="24"/>
        </w:rPr>
        <w:t> </w:t>
      </w:r>
      <w:r>
        <w:rPr>
          <w:color w:val="0D0D0D"/>
          <w:sz w:val="24"/>
        </w:rPr>
        <w:t>about their capacity in relation to school improvement, governance and finance. In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particular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it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complements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and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sits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alongside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the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Assurance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Framework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for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Trust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rect style="position:absolute;margin-left:56.700001pt;margin-top:9.791368pt;width:144pt;height:.6pt;mso-position-horizontal-relative:page;mso-position-vertical-relative:paragraph;z-index:-15728640;mso-wrap-distance-left:0;mso-wrap-distance-right:0" id="docshape2" filled="true" fillcolor="#0d0d0d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2"/>
        <w:ind w:left="114"/>
      </w:pPr>
      <w:bookmarkStart w:name="_bookmark0" w:id="4"/>
      <w:bookmarkEnd w:id="4"/>
      <w:r>
        <w:rPr/>
      </w:r>
      <w:r>
        <w:rPr>
          <w:color w:val="0D0D0D"/>
          <w:spacing w:val="-1"/>
          <w:position w:val="7"/>
          <w:sz w:val="13"/>
        </w:rPr>
        <w:t>1</w:t>
      </w:r>
      <w:r>
        <w:rPr>
          <w:color w:val="0D0D0D"/>
          <w:position w:val="7"/>
          <w:sz w:val="13"/>
        </w:rPr>
        <w:t> </w:t>
      </w:r>
      <w:hyperlink r:id="rId7">
        <w:r>
          <w:rPr>
            <w:color w:val="0000FF"/>
            <w:spacing w:val="-1"/>
            <w:u w:val="single" w:color="0000FF"/>
          </w:rPr>
          <w:t>https://www.gov.uk/government/publications/sustainable-improvement-in-multi-school-</w:t>
        </w:r>
      </w:hyperlink>
      <w:r>
        <w:rPr>
          <w:color w:val="0000FF"/>
        </w:rPr>
        <w:t> </w:t>
      </w:r>
      <w:hyperlink r:id="rId7">
        <w:r>
          <w:rPr>
            <w:color w:val="0000FF"/>
            <w:u w:val="single" w:color="0000FF"/>
          </w:rPr>
          <w:t>groups</w:t>
        </w:r>
      </w:hyperlink>
    </w:p>
    <w:p>
      <w:pPr>
        <w:spacing w:after="0"/>
        <w:sectPr>
          <w:pgSz w:w="11910" w:h="16840"/>
          <w:pgMar w:header="0" w:footer="777" w:top="1040" w:bottom="960" w:left="1020" w:right="1160"/>
        </w:sectPr>
      </w:pPr>
    </w:p>
    <w:p>
      <w:pPr>
        <w:pStyle w:val="BodyText"/>
        <w:spacing w:line="288" w:lineRule="auto" w:before="76"/>
        <w:ind w:left="114" w:right="234"/>
      </w:pPr>
      <w:r>
        <w:rPr>
          <w:color w:val="0D0D0D"/>
        </w:rPr>
        <w:t>Governance developed by the Confederation of School Trusts designed to help trustees</w:t>
      </w:r>
      <w:r>
        <w:rPr>
          <w:color w:val="0D0D0D"/>
          <w:spacing w:val="-64"/>
        </w:rPr>
        <w:t> </w:t>
      </w:r>
      <w:r>
        <w:rPr>
          <w:color w:val="0D0D0D"/>
        </w:rPr>
        <w:t>evaluate their capacity to support improvement – see</w:t>
      </w:r>
      <w:r>
        <w:rPr>
          <w:color w:val="0D0D0D"/>
          <w:spacing w:val="1"/>
        </w:rPr>
        <w:t> </w:t>
      </w:r>
      <w:hyperlink r:id="rId8">
        <w:r>
          <w:rPr>
            <w:color w:val="0000FF"/>
            <w:u w:val="single" w:color="0000FF"/>
          </w:rPr>
          <w:t>https://cstuk.org.uk/assets/link_boxes/Improvement-</w:t>
        </w:r>
      </w:hyperlink>
      <w:r>
        <w:rPr>
          <w:color w:val="0000FF"/>
          <w:spacing w:val="1"/>
        </w:rPr>
        <w:t> </w:t>
      </w:r>
      <w:hyperlink r:id="rId8">
        <w:r>
          <w:rPr>
            <w:color w:val="0000FF"/>
            <w:spacing w:val="-1"/>
            <w:u w:val="single" w:color="0000FF"/>
          </w:rPr>
          <w:t>Frameworks/Assurance%20framework%20for%20trust%20governance%20May%20202</w:t>
        </w:r>
      </w:hyperlink>
      <w:r>
        <w:rPr>
          <w:color w:val="0000FF"/>
        </w:rPr>
        <w:t> </w:t>
      </w:r>
      <w:hyperlink r:id="rId8">
        <w:r>
          <w:rPr>
            <w:color w:val="0000FF"/>
            <w:u w:val="single" w:color="0000FF"/>
          </w:rPr>
          <w:t>1.pdf</w:t>
        </w:r>
      </w:hyperlink>
      <w:r>
        <w:rPr>
          <w:color w:val="0D0D0D"/>
        </w:rPr>
        <w:t>.</w:t>
      </w:r>
    </w:p>
    <w:p>
      <w:pPr>
        <w:pStyle w:val="BodyText"/>
        <w:spacing w:before="10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240" w:lineRule="auto" w:before="92" w:after="0"/>
        <w:ind w:left="834" w:right="0" w:hanging="720"/>
        <w:jc w:val="left"/>
        <w:rPr>
          <w:sz w:val="24"/>
        </w:rPr>
      </w:pPr>
      <w:r>
        <w:rPr>
          <w:color w:val="0D0D0D"/>
          <w:sz w:val="24"/>
        </w:rPr>
        <w:t>In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the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rest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of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this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document,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we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set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out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how</w:t>
      </w:r>
      <w:r>
        <w:rPr>
          <w:color w:val="0D0D0D"/>
          <w:spacing w:val="-5"/>
          <w:sz w:val="24"/>
        </w:rPr>
        <w:t> </w:t>
      </w:r>
      <w:r>
        <w:rPr>
          <w:color w:val="0D0D0D"/>
          <w:sz w:val="24"/>
        </w:rPr>
        <w:t>trusts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can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use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the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framework: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4" w:right="0" w:hanging="361"/>
        <w:jc w:val="left"/>
        <w:rPr>
          <w:sz w:val="24"/>
        </w:rPr>
      </w:pPr>
      <w:r>
        <w:rPr>
          <w:color w:val="0D0D0D"/>
          <w:sz w:val="24"/>
        </w:rPr>
        <w:t>To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review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their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own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capacity</w:t>
      </w:r>
    </w:p>
    <w:p>
      <w:pPr>
        <w:pStyle w:val="ListParagraph"/>
        <w:numPr>
          <w:ilvl w:val="1"/>
          <w:numId w:val="2"/>
        </w:numPr>
        <w:tabs>
          <w:tab w:pos="833" w:val="left" w:leader="none"/>
          <w:tab w:pos="834" w:val="left" w:leader="none"/>
        </w:tabs>
        <w:spacing w:line="240" w:lineRule="auto" w:before="19" w:after="0"/>
        <w:ind w:left="834" w:right="0" w:hanging="361"/>
        <w:jc w:val="left"/>
        <w:rPr>
          <w:sz w:val="24"/>
        </w:rPr>
      </w:pPr>
      <w:r>
        <w:rPr>
          <w:color w:val="0D0D0D"/>
          <w:sz w:val="24"/>
        </w:rPr>
        <w:t>To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work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with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other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trusts</w:t>
      </w:r>
    </w:p>
    <w:p>
      <w:pPr>
        <w:pStyle w:val="Heading2"/>
        <w:spacing w:line="288" w:lineRule="auto" w:before="180"/>
        <w:ind w:right="1309"/>
      </w:pPr>
      <w:r>
        <w:rPr>
          <w:color w:val="1F487C"/>
        </w:rPr>
        <w:t>How can trusts use the Framework to review their own</w:t>
      </w:r>
      <w:r>
        <w:rPr>
          <w:color w:val="1F487C"/>
          <w:spacing w:val="-86"/>
        </w:rPr>
        <w:t> </w:t>
      </w:r>
      <w:r>
        <w:rPr>
          <w:color w:val="1F487C"/>
        </w:rPr>
        <w:t>capacity?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288" w:lineRule="auto" w:before="240" w:after="0"/>
        <w:ind w:left="114" w:right="208" w:firstLine="0"/>
        <w:jc w:val="left"/>
        <w:rPr>
          <w:sz w:val="24"/>
        </w:rPr>
      </w:pPr>
      <w:r>
        <w:rPr>
          <w:color w:val="0D0D0D"/>
          <w:sz w:val="24"/>
        </w:rPr>
        <w:t>The following steps suggest how trusts can use the framework to review their own</w:t>
      </w:r>
      <w:r>
        <w:rPr>
          <w:color w:val="0D0D0D"/>
          <w:spacing w:val="-64"/>
          <w:sz w:val="24"/>
        </w:rPr>
        <w:t> </w:t>
      </w:r>
      <w:r>
        <w:rPr>
          <w:color w:val="0D0D0D"/>
          <w:sz w:val="24"/>
        </w:rPr>
        <w:t>capacity for school improvement, building on the learning and feedback from trusts that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have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used the framework to date:</w:t>
      </w:r>
    </w:p>
    <w:p>
      <w:pPr>
        <w:pStyle w:val="BodyText"/>
        <w:spacing w:before="10"/>
        <w:rPr>
          <w:sz w:val="20"/>
        </w:rPr>
      </w:pPr>
    </w:p>
    <w:p>
      <w:pPr>
        <w:pStyle w:val="Heading3"/>
        <w:numPr>
          <w:ilvl w:val="0"/>
          <w:numId w:val="3"/>
        </w:numPr>
        <w:tabs>
          <w:tab w:pos="426" w:val="left" w:leader="none"/>
        </w:tabs>
        <w:spacing w:line="240" w:lineRule="auto" w:before="0" w:after="0"/>
        <w:ind w:left="426" w:right="0" w:hanging="312"/>
        <w:jc w:val="left"/>
      </w:pPr>
      <w:r>
        <w:rPr>
          <w:color w:val="1F487C"/>
        </w:rPr>
        <w:t>Review</w:t>
      </w:r>
      <w:r>
        <w:rPr>
          <w:color w:val="1F487C"/>
          <w:spacing w:val="-4"/>
        </w:rPr>
        <w:t> </w:t>
      </w:r>
      <w:r>
        <w:rPr>
          <w:color w:val="1F487C"/>
        </w:rPr>
        <w:t>the</w:t>
      </w:r>
      <w:r>
        <w:rPr>
          <w:color w:val="1F487C"/>
          <w:spacing w:val="-3"/>
        </w:rPr>
        <w:t> </w:t>
      </w:r>
      <w:r>
        <w:rPr>
          <w:color w:val="1F487C"/>
        </w:rPr>
        <w:t>Framework</w:t>
      </w:r>
    </w:p>
    <w:p>
      <w:pPr>
        <w:pStyle w:val="BodyText"/>
        <w:spacing w:before="6"/>
        <w:rPr>
          <w:b/>
          <w:sz w:val="26"/>
        </w:rPr>
      </w:pPr>
    </w:p>
    <w:p>
      <w:pPr>
        <w:pStyle w:val="ListParagraph"/>
        <w:numPr>
          <w:ilvl w:val="1"/>
          <w:numId w:val="3"/>
        </w:numPr>
        <w:tabs>
          <w:tab w:pos="833" w:val="left" w:leader="none"/>
          <w:tab w:pos="834" w:val="left" w:leader="none"/>
        </w:tabs>
        <w:spacing w:line="256" w:lineRule="auto" w:before="0" w:after="0"/>
        <w:ind w:left="834" w:right="209" w:hanging="360"/>
        <w:jc w:val="left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Familiarise yourself with the scope of the framework. The framework breaks down</w:t>
      </w:r>
      <w:r>
        <w:rPr>
          <w:color w:val="0D0D0D"/>
          <w:spacing w:val="-64"/>
          <w:sz w:val="24"/>
        </w:rPr>
        <w:t> </w:t>
      </w:r>
      <w:r>
        <w:rPr>
          <w:color w:val="0D0D0D"/>
          <w:sz w:val="24"/>
        </w:rPr>
        <w:t>MAT school improvement capacity into </w:t>
      </w:r>
      <w:r>
        <w:rPr>
          <w:sz w:val="24"/>
        </w:rPr>
        <w:t>14 </w:t>
      </w:r>
      <w:r>
        <w:rPr>
          <w:color w:val="0D0D0D"/>
          <w:sz w:val="24"/>
        </w:rPr>
        <w:t>elements under </w:t>
      </w:r>
      <w:r>
        <w:rPr>
          <w:sz w:val="24"/>
        </w:rPr>
        <w:t>six </w:t>
      </w:r>
      <w:r>
        <w:rPr>
          <w:color w:val="0D0D0D"/>
          <w:sz w:val="24"/>
        </w:rPr>
        <w:t>main headings.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Review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each of the elements.</w:t>
      </w:r>
    </w:p>
    <w:p>
      <w:pPr>
        <w:pStyle w:val="ListParagraph"/>
        <w:numPr>
          <w:ilvl w:val="1"/>
          <w:numId w:val="3"/>
        </w:numPr>
        <w:tabs>
          <w:tab w:pos="833" w:val="left" w:leader="none"/>
          <w:tab w:pos="834" w:val="left" w:leader="none"/>
        </w:tabs>
        <w:spacing w:line="256" w:lineRule="auto" w:before="5" w:after="0"/>
        <w:ind w:left="834" w:right="126" w:hanging="360"/>
        <w:jc w:val="left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In each element there are detailed self-evaluation questions for trusts to consider.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The framework suggests a number of questions to start with and some additional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questions to consider. You may want to review all of the questions within your trust</w:t>
      </w:r>
      <w:r>
        <w:rPr>
          <w:color w:val="0D0D0D"/>
          <w:spacing w:val="-64"/>
          <w:sz w:val="24"/>
        </w:rPr>
        <w:t> </w:t>
      </w:r>
      <w:r>
        <w:rPr>
          <w:color w:val="0D0D0D"/>
          <w:sz w:val="24"/>
        </w:rPr>
        <w:t>or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select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just some of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these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questions to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review.</w:t>
      </w:r>
    </w:p>
    <w:p>
      <w:pPr>
        <w:pStyle w:val="ListParagraph"/>
        <w:numPr>
          <w:ilvl w:val="1"/>
          <w:numId w:val="3"/>
        </w:numPr>
        <w:tabs>
          <w:tab w:pos="833" w:val="left" w:leader="none"/>
          <w:tab w:pos="834" w:val="left" w:leader="none"/>
        </w:tabs>
        <w:spacing w:line="259" w:lineRule="auto" w:before="7" w:after="0"/>
        <w:ind w:left="834" w:right="314" w:hanging="360"/>
        <w:jc w:val="left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Each question also has descriptions of what strong and weak improvement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capacity might look like in a trust. The framework does not assume that there is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one best way to support and drive school improvement as a trust. The questions,</w:t>
      </w:r>
      <w:r>
        <w:rPr>
          <w:color w:val="0D0D0D"/>
          <w:spacing w:val="-64"/>
          <w:sz w:val="24"/>
        </w:rPr>
        <w:t> </w:t>
      </w:r>
      <w:r>
        <w:rPr>
          <w:color w:val="0D0D0D"/>
          <w:sz w:val="24"/>
        </w:rPr>
        <w:t>issues and practices covered by the framework should help to enable all kinds of</w:t>
      </w:r>
      <w:r>
        <w:rPr>
          <w:color w:val="0D0D0D"/>
          <w:spacing w:val="-64"/>
          <w:sz w:val="24"/>
        </w:rPr>
        <w:t> </w:t>
      </w:r>
      <w:r>
        <w:rPr>
          <w:color w:val="0D0D0D"/>
          <w:sz w:val="24"/>
        </w:rPr>
        <w:t>trusts to review their own capacity and identify how to become more effective in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supporting their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schools to improve.</w:t>
      </w:r>
    </w:p>
    <w:p>
      <w:pPr>
        <w:pStyle w:val="ListParagraph"/>
        <w:numPr>
          <w:ilvl w:val="1"/>
          <w:numId w:val="3"/>
        </w:numPr>
        <w:tabs>
          <w:tab w:pos="833" w:val="left" w:leader="none"/>
          <w:tab w:pos="834" w:val="left" w:leader="none"/>
        </w:tabs>
        <w:spacing w:line="256" w:lineRule="auto" w:before="0" w:after="0"/>
        <w:ind w:left="834" w:right="151" w:hanging="360"/>
        <w:jc w:val="left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Trusts need to feel ownership of the framework and the learning that comes out of</w:t>
      </w:r>
      <w:r>
        <w:rPr>
          <w:color w:val="0D0D0D"/>
          <w:spacing w:val="-64"/>
          <w:sz w:val="24"/>
        </w:rPr>
        <w:t> </w:t>
      </w:r>
      <w:r>
        <w:rPr>
          <w:color w:val="0D0D0D"/>
          <w:sz w:val="24"/>
        </w:rPr>
        <w:t>conducting a self-review. You may want to explain the purpose of the framework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and its potential uses to the board and senior team to ensure questions have been</w:t>
      </w:r>
      <w:r>
        <w:rPr>
          <w:color w:val="0D0D0D"/>
          <w:spacing w:val="-64"/>
          <w:sz w:val="24"/>
        </w:rPr>
        <w:t> </w:t>
      </w:r>
      <w:r>
        <w:rPr>
          <w:color w:val="0D0D0D"/>
          <w:sz w:val="24"/>
        </w:rPr>
        <w:t>discussed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and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the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aims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are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clear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before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beginning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any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self-assessment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exercise.</w:t>
      </w:r>
    </w:p>
    <w:p>
      <w:pPr>
        <w:pStyle w:val="Heading3"/>
        <w:numPr>
          <w:ilvl w:val="0"/>
          <w:numId w:val="3"/>
        </w:numPr>
        <w:tabs>
          <w:tab w:pos="426" w:val="left" w:leader="none"/>
        </w:tabs>
        <w:spacing w:line="240" w:lineRule="auto" w:before="162" w:after="0"/>
        <w:ind w:left="425" w:right="0" w:hanging="312"/>
        <w:jc w:val="left"/>
      </w:pPr>
      <w:r>
        <w:rPr>
          <w:color w:val="1F487C"/>
        </w:rPr>
        <w:t>Use</w:t>
      </w:r>
      <w:r>
        <w:rPr>
          <w:color w:val="1F487C"/>
          <w:spacing w:val="-3"/>
        </w:rPr>
        <w:t> </w:t>
      </w:r>
      <w:r>
        <w:rPr>
          <w:color w:val="1F487C"/>
        </w:rPr>
        <w:t>the</w:t>
      </w:r>
      <w:r>
        <w:rPr>
          <w:color w:val="1F487C"/>
          <w:spacing w:val="-3"/>
        </w:rPr>
        <w:t> </w:t>
      </w:r>
      <w:r>
        <w:rPr>
          <w:color w:val="1F487C"/>
        </w:rPr>
        <w:t>Framework</w:t>
      </w:r>
      <w:r>
        <w:rPr>
          <w:color w:val="1F487C"/>
          <w:spacing w:val="-3"/>
        </w:rPr>
        <w:t> </w:t>
      </w:r>
      <w:r>
        <w:rPr>
          <w:color w:val="1F487C"/>
        </w:rPr>
        <w:t>to</w:t>
      </w:r>
      <w:r>
        <w:rPr>
          <w:color w:val="1F487C"/>
          <w:spacing w:val="-4"/>
        </w:rPr>
        <w:t> </w:t>
      </w:r>
      <w:r>
        <w:rPr>
          <w:color w:val="1F487C"/>
        </w:rPr>
        <w:t>facilitate</w:t>
      </w:r>
      <w:r>
        <w:rPr>
          <w:color w:val="1F487C"/>
          <w:spacing w:val="-4"/>
        </w:rPr>
        <w:t> </w:t>
      </w:r>
      <w:r>
        <w:rPr>
          <w:color w:val="1F487C"/>
        </w:rPr>
        <w:t>discussions</w:t>
      </w:r>
      <w:r>
        <w:rPr>
          <w:color w:val="1F487C"/>
          <w:spacing w:val="-3"/>
        </w:rPr>
        <w:t> </w:t>
      </w:r>
      <w:r>
        <w:rPr>
          <w:color w:val="1F487C"/>
        </w:rPr>
        <w:t>within</w:t>
      </w:r>
      <w:r>
        <w:rPr>
          <w:color w:val="1F487C"/>
          <w:spacing w:val="-4"/>
        </w:rPr>
        <w:t> </w:t>
      </w:r>
      <w:r>
        <w:rPr>
          <w:color w:val="1F487C"/>
        </w:rPr>
        <w:t>your</w:t>
      </w:r>
      <w:r>
        <w:rPr>
          <w:color w:val="1F487C"/>
          <w:spacing w:val="-3"/>
        </w:rPr>
        <w:t> </w:t>
      </w:r>
      <w:r>
        <w:rPr>
          <w:color w:val="1F487C"/>
        </w:rPr>
        <w:t>trust</w:t>
      </w:r>
    </w:p>
    <w:p>
      <w:pPr>
        <w:pStyle w:val="BodyText"/>
        <w:spacing w:before="6"/>
        <w:rPr>
          <w:b/>
          <w:sz w:val="26"/>
        </w:rPr>
      </w:pPr>
    </w:p>
    <w:p>
      <w:pPr>
        <w:pStyle w:val="ListParagraph"/>
        <w:numPr>
          <w:ilvl w:val="1"/>
          <w:numId w:val="3"/>
        </w:numPr>
        <w:tabs>
          <w:tab w:pos="833" w:val="left" w:leader="none"/>
          <w:tab w:pos="834" w:val="left" w:leader="none"/>
        </w:tabs>
        <w:spacing w:line="259" w:lineRule="auto" w:before="0" w:after="0"/>
        <w:ind w:left="834" w:right="124" w:hanging="360"/>
        <w:jc w:val="left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You can use the framework in discussions with your senior team, your senior and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middle leaders, and/or with your trustees. These can be separate discussions, or a</w:t>
      </w:r>
      <w:r>
        <w:rPr>
          <w:color w:val="0D0D0D"/>
          <w:spacing w:val="-64"/>
          <w:sz w:val="24"/>
        </w:rPr>
        <w:t> </w:t>
      </w:r>
      <w:r>
        <w:rPr>
          <w:color w:val="0D0D0D"/>
          <w:sz w:val="24"/>
        </w:rPr>
        <w:t>workshop that has representatives from a number of groups. You can review the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whole framework in one session or take different elements in separate sessions.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Circulating the framework questions and descriptions in advance will help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attendees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to prepare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their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thoughts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and evidence.</w:t>
      </w:r>
    </w:p>
    <w:p>
      <w:pPr>
        <w:pStyle w:val="ListParagraph"/>
        <w:numPr>
          <w:ilvl w:val="1"/>
          <w:numId w:val="3"/>
        </w:numPr>
        <w:tabs>
          <w:tab w:pos="833" w:val="left" w:leader="none"/>
          <w:tab w:pos="834" w:val="left" w:leader="none"/>
        </w:tabs>
        <w:spacing w:line="256" w:lineRule="auto" w:before="0" w:after="0"/>
        <w:ind w:left="834" w:right="152" w:hanging="360"/>
        <w:jc w:val="left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Use the questions and descriptions to rate your trust against each element using a</w:t>
      </w:r>
      <w:r>
        <w:rPr>
          <w:color w:val="0D0D0D"/>
          <w:spacing w:val="-64"/>
          <w:sz w:val="24"/>
        </w:rPr>
        <w:t> </w:t>
      </w:r>
      <w:r>
        <w:rPr>
          <w:color w:val="0D0D0D"/>
          <w:sz w:val="24"/>
        </w:rPr>
        <w:t>four-point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scale: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red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(weak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capacity),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amber-red,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amber-green,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green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(strong</w:t>
      </w:r>
    </w:p>
    <w:p>
      <w:pPr>
        <w:spacing w:after="0" w:line="256" w:lineRule="auto"/>
        <w:jc w:val="left"/>
        <w:rPr>
          <w:rFonts w:ascii="Symbol" w:hAnsi="Symbol"/>
          <w:sz w:val="24"/>
        </w:rPr>
        <w:sectPr>
          <w:pgSz w:w="11910" w:h="16840"/>
          <w:pgMar w:header="0" w:footer="777" w:top="1040" w:bottom="960" w:left="1020" w:right="1160"/>
        </w:sectPr>
      </w:pPr>
    </w:p>
    <w:p>
      <w:pPr>
        <w:pStyle w:val="BodyText"/>
        <w:spacing w:line="259" w:lineRule="auto" w:before="76"/>
        <w:ind w:left="834" w:right="192"/>
      </w:pPr>
      <w:r>
        <w:rPr>
          <w:color w:val="0D0D0D"/>
        </w:rPr>
        <w:t>capacity). Descriptions have deliberately not been provided for the amber-red and</w:t>
      </w:r>
      <w:r>
        <w:rPr>
          <w:color w:val="0D0D0D"/>
          <w:spacing w:val="-64"/>
        </w:rPr>
        <w:t> </w:t>
      </w:r>
      <w:r>
        <w:rPr>
          <w:color w:val="0D0D0D"/>
        </w:rPr>
        <w:t>amber-green ratings. If you think that your trust matches neither the red nor the</w:t>
      </w:r>
      <w:r>
        <w:rPr>
          <w:color w:val="0D0D0D"/>
          <w:spacing w:val="1"/>
        </w:rPr>
        <w:t> </w:t>
      </w:r>
      <w:r>
        <w:rPr>
          <w:color w:val="0D0D0D"/>
        </w:rPr>
        <w:t>green description, think about which end of the scale it is closer to and choose the</w:t>
      </w:r>
      <w:r>
        <w:rPr>
          <w:color w:val="0D0D0D"/>
          <w:spacing w:val="-64"/>
        </w:rPr>
        <w:t> </w:t>
      </w:r>
      <w:r>
        <w:rPr>
          <w:color w:val="0D0D0D"/>
        </w:rPr>
        <w:t>appropriate rating.</w:t>
      </w:r>
    </w:p>
    <w:p>
      <w:pPr>
        <w:pStyle w:val="ListParagraph"/>
        <w:numPr>
          <w:ilvl w:val="1"/>
          <w:numId w:val="3"/>
        </w:numPr>
        <w:tabs>
          <w:tab w:pos="833" w:val="left" w:leader="none"/>
          <w:tab w:pos="834" w:val="left" w:leader="none"/>
        </w:tabs>
        <w:spacing w:line="259" w:lineRule="auto" w:before="0" w:after="0"/>
        <w:ind w:left="834" w:right="366" w:hanging="360"/>
        <w:jc w:val="left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Capture your ratings and also the rationale and evidence for each judgement.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Some trusts have developed simple spreadsheets to capture the scores that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allows them to analyse differences from different groups. You may also want to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turn this into a ‘heat map’ – a single page showing the RAG ratings against each</w:t>
      </w:r>
      <w:r>
        <w:rPr>
          <w:color w:val="0D0D0D"/>
          <w:spacing w:val="-64"/>
          <w:sz w:val="24"/>
        </w:rPr>
        <w:t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the elements.</w:t>
      </w:r>
    </w:p>
    <w:p>
      <w:pPr>
        <w:pStyle w:val="ListParagraph"/>
        <w:numPr>
          <w:ilvl w:val="1"/>
          <w:numId w:val="3"/>
        </w:numPr>
        <w:tabs>
          <w:tab w:pos="833" w:val="left" w:leader="none"/>
          <w:tab w:pos="834" w:val="left" w:leader="none"/>
        </w:tabs>
        <w:spacing w:line="256" w:lineRule="auto" w:before="0" w:after="0"/>
        <w:ind w:left="834" w:right="435" w:hanging="360"/>
        <w:jc w:val="left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Some trust leaders have also used focus group conversations with teachers,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phase or middle leaders to test the reality of the ratings that have emerged from</w:t>
      </w:r>
      <w:r>
        <w:rPr>
          <w:color w:val="0D0D0D"/>
          <w:spacing w:val="-64"/>
          <w:sz w:val="24"/>
        </w:rPr>
        <w:t> </w:t>
      </w:r>
      <w:r>
        <w:rPr>
          <w:color w:val="0D0D0D"/>
          <w:sz w:val="24"/>
        </w:rPr>
        <w:t>the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self-review.</w:t>
      </w:r>
    </w:p>
    <w:p>
      <w:pPr>
        <w:pStyle w:val="ListParagraph"/>
        <w:numPr>
          <w:ilvl w:val="1"/>
          <w:numId w:val="3"/>
        </w:numPr>
        <w:tabs>
          <w:tab w:pos="833" w:val="left" w:leader="none"/>
          <w:tab w:pos="834" w:val="left" w:leader="none"/>
        </w:tabs>
        <w:spacing w:line="256" w:lineRule="auto" w:before="0" w:after="0"/>
        <w:ind w:left="833" w:right="153" w:hanging="360"/>
        <w:jc w:val="left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Some trusts have used an external facilitator to support their self-assessment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process and provide some independent challenge to the exercise. You could also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undertake the review with another trust so there is an element of peer challenge to</w:t>
      </w:r>
      <w:r>
        <w:rPr>
          <w:color w:val="0D0D0D"/>
          <w:spacing w:val="-64"/>
          <w:sz w:val="24"/>
        </w:rPr>
        <w:t> </w:t>
      </w:r>
      <w:r>
        <w:rPr>
          <w:color w:val="0D0D0D"/>
          <w:sz w:val="24"/>
        </w:rPr>
        <w:t>your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own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ratings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(see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the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next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section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for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more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on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this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approach).</w:t>
      </w:r>
    </w:p>
    <w:p>
      <w:pPr>
        <w:pStyle w:val="Heading3"/>
        <w:numPr>
          <w:ilvl w:val="0"/>
          <w:numId w:val="3"/>
        </w:numPr>
        <w:tabs>
          <w:tab w:pos="426" w:val="left" w:leader="none"/>
        </w:tabs>
        <w:spacing w:line="288" w:lineRule="auto" w:before="166" w:after="0"/>
        <w:ind w:left="114" w:right="1132" w:firstLine="0"/>
        <w:jc w:val="left"/>
      </w:pPr>
      <w:r>
        <w:rPr>
          <w:color w:val="1F487C"/>
        </w:rPr>
        <w:t>Review the outcomes and identify strengths and priorities for</w:t>
      </w:r>
      <w:r>
        <w:rPr>
          <w:color w:val="1F487C"/>
          <w:spacing w:val="-75"/>
        </w:rPr>
        <w:t> </w:t>
      </w:r>
      <w:r>
        <w:rPr>
          <w:color w:val="1F487C"/>
        </w:rPr>
        <w:t>improvement</w:t>
      </w:r>
    </w:p>
    <w:p>
      <w:pPr>
        <w:pStyle w:val="ListParagraph"/>
        <w:numPr>
          <w:ilvl w:val="1"/>
          <w:numId w:val="3"/>
        </w:numPr>
        <w:tabs>
          <w:tab w:pos="833" w:val="left" w:leader="none"/>
          <w:tab w:pos="834" w:val="left" w:leader="none"/>
        </w:tabs>
        <w:spacing w:line="256" w:lineRule="auto" w:before="241" w:after="0"/>
        <w:ind w:left="834" w:right="407" w:hanging="360"/>
        <w:jc w:val="left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The framework helps trusts to diagnose their most significant areas of strength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and their priorities for improvement, to help them build their capacity for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improvement. A ‘heat map’ of the RAG ratings against each of the elements can</w:t>
      </w:r>
      <w:r>
        <w:rPr>
          <w:color w:val="0D0D0D"/>
          <w:spacing w:val="-64"/>
          <w:sz w:val="24"/>
        </w:rPr>
        <w:t> </w:t>
      </w:r>
      <w:r>
        <w:rPr>
          <w:color w:val="0D0D0D"/>
          <w:sz w:val="24"/>
        </w:rPr>
        <w:t>help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to summarise the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picture for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your trust.</w:t>
      </w:r>
    </w:p>
    <w:p>
      <w:pPr>
        <w:pStyle w:val="ListParagraph"/>
        <w:numPr>
          <w:ilvl w:val="1"/>
          <w:numId w:val="3"/>
        </w:numPr>
        <w:tabs>
          <w:tab w:pos="834" w:val="left" w:leader="none"/>
        </w:tabs>
        <w:spacing w:line="256" w:lineRule="auto" w:before="7" w:after="0"/>
        <w:ind w:left="833" w:right="286" w:hanging="360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After undertaking one or a number of self-reviews against the framework, use the</w:t>
      </w:r>
      <w:r>
        <w:rPr>
          <w:color w:val="0D0D0D"/>
          <w:spacing w:val="-64"/>
          <w:sz w:val="24"/>
        </w:rPr>
        <w:t> </w:t>
      </w:r>
      <w:r>
        <w:rPr>
          <w:color w:val="0D0D0D"/>
          <w:sz w:val="24"/>
        </w:rPr>
        <w:t>outcomes to identify where your trust has areas of strength on which to build and</w:t>
      </w:r>
      <w:r>
        <w:rPr>
          <w:color w:val="0D0D0D"/>
          <w:spacing w:val="-64"/>
          <w:sz w:val="24"/>
        </w:rPr>
        <w:t> </w:t>
      </w:r>
      <w:r>
        <w:rPr>
          <w:color w:val="0D0D0D"/>
          <w:sz w:val="24"/>
        </w:rPr>
        <w:t>then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identify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the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most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important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and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most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urgent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priorities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for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improvement.</w:t>
      </w:r>
    </w:p>
    <w:p>
      <w:pPr>
        <w:pStyle w:val="ListParagraph"/>
        <w:numPr>
          <w:ilvl w:val="1"/>
          <w:numId w:val="3"/>
        </w:numPr>
        <w:tabs>
          <w:tab w:pos="833" w:val="left" w:leader="none"/>
          <w:tab w:pos="834" w:val="left" w:leader="none"/>
        </w:tabs>
        <w:spacing w:line="259" w:lineRule="auto" w:before="4" w:after="0"/>
        <w:ind w:left="833" w:right="125" w:hanging="360"/>
        <w:jc w:val="left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Remember: a green rating does not mean that an element is currently perfect, just</w:t>
      </w:r>
      <w:r>
        <w:rPr>
          <w:color w:val="0D0D0D"/>
          <w:spacing w:val="-64"/>
          <w:sz w:val="24"/>
        </w:rPr>
        <w:t> </w:t>
      </w:r>
      <w:r>
        <w:rPr>
          <w:color w:val="0D0D0D"/>
          <w:sz w:val="24"/>
        </w:rPr>
        <w:t>that it is an area of strength upon which to build. Likewise, a red rating does not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imply failure or underperformance, it simply highlights an area where capacity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building should be a priority. You will want to prioritise which areas to focus on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according to your existing priorities as a trust and your stage of development – you</w:t>
      </w:r>
      <w:r>
        <w:rPr>
          <w:color w:val="0D0D0D"/>
          <w:spacing w:val="-64"/>
          <w:sz w:val="24"/>
        </w:rPr>
        <w:t> </w:t>
      </w:r>
      <w:r>
        <w:rPr>
          <w:color w:val="0D0D0D"/>
          <w:sz w:val="24"/>
        </w:rPr>
        <w:t>don’t need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to try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to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tackle all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the reds at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once.</w:t>
      </w:r>
    </w:p>
    <w:p>
      <w:pPr>
        <w:pStyle w:val="ListParagraph"/>
        <w:numPr>
          <w:ilvl w:val="1"/>
          <w:numId w:val="3"/>
        </w:numPr>
        <w:tabs>
          <w:tab w:pos="833" w:val="left" w:leader="none"/>
          <w:tab w:pos="834" w:val="left" w:leader="none"/>
        </w:tabs>
        <w:spacing w:line="259" w:lineRule="auto" w:before="0" w:after="0"/>
        <w:ind w:left="834" w:right="236" w:hanging="360"/>
        <w:jc w:val="left"/>
        <w:rPr>
          <w:rFonts w:ascii="Symbol" w:hAnsi="Symbol"/>
          <w:sz w:val="24"/>
        </w:rPr>
      </w:pPr>
      <w:r>
        <w:rPr>
          <w:sz w:val="24"/>
        </w:rPr>
        <w:t>For trusts that are newly formed or small in size the framework may feel</w:t>
      </w:r>
      <w:r>
        <w:rPr>
          <w:spacing w:val="1"/>
          <w:sz w:val="24"/>
        </w:rPr>
        <w:t> </w:t>
      </w:r>
      <w:r>
        <w:rPr>
          <w:sz w:val="24"/>
        </w:rPr>
        <w:t>overwhelming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start</w:t>
      </w:r>
      <w:r>
        <w:rPr>
          <w:spacing w:val="-4"/>
          <w:sz w:val="24"/>
        </w:rPr>
        <w:t> </w:t>
      </w:r>
      <w:r>
        <w:rPr>
          <w:sz w:val="24"/>
        </w:rPr>
        <w:t>with,</w:t>
      </w:r>
      <w:r>
        <w:rPr>
          <w:spacing w:val="-2"/>
          <w:sz w:val="24"/>
        </w:rPr>
        <w:t> </w:t>
      </w:r>
      <w:r>
        <w:rPr>
          <w:sz w:val="24"/>
        </w:rPr>
        <w:t>but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designed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help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think</w:t>
      </w:r>
      <w:r>
        <w:rPr>
          <w:spacing w:val="-3"/>
          <w:sz w:val="24"/>
        </w:rPr>
        <w:t> </w:t>
      </w:r>
      <w:r>
        <w:rPr>
          <w:sz w:val="24"/>
        </w:rPr>
        <w:t>through</w:t>
      </w:r>
      <w:r>
        <w:rPr>
          <w:spacing w:val="-3"/>
          <w:sz w:val="24"/>
        </w:rPr>
        <w:t> </w:t>
      </w:r>
      <w:r>
        <w:rPr>
          <w:sz w:val="24"/>
        </w:rPr>
        <w:t>where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63"/>
          <w:sz w:val="24"/>
        </w:rPr>
        <w:t> </w:t>
      </w:r>
      <w:r>
        <w:rPr>
          <w:sz w:val="24"/>
        </w:rPr>
        <w:t>immediate priorities may be. You may want to focus initially on the suggested</w:t>
      </w:r>
      <w:r>
        <w:rPr>
          <w:spacing w:val="1"/>
          <w:sz w:val="24"/>
        </w:rPr>
        <w:t> </w:t>
      </w:r>
      <w:r>
        <w:rPr>
          <w:i/>
          <w:sz w:val="24"/>
        </w:rPr>
        <w:t>‘questions to start with’ </w:t>
      </w:r>
      <w:r>
        <w:rPr>
          <w:sz w:val="24"/>
        </w:rPr>
        <w:t>in each section or you may want to select areas that you</w:t>
      </w:r>
      <w:r>
        <w:rPr>
          <w:spacing w:val="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are an</w:t>
      </w:r>
      <w:r>
        <w:rPr>
          <w:spacing w:val="-1"/>
          <w:sz w:val="24"/>
        </w:rPr>
        <w:t> </w:t>
      </w:r>
      <w:r>
        <w:rPr>
          <w:sz w:val="24"/>
        </w:rPr>
        <w:t>immediate priority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trust to focus</w:t>
      </w:r>
      <w:r>
        <w:rPr>
          <w:spacing w:val="-1"/>
          <w:sz w:val="24"/>
        </w:rPr>
        <w:t> </w:t>
      </w:r>
      <w:r>
        <w:rPr>
          <w:sz w:val="24"/>
        </w:rPr>
        <w:t>on.</w:t>
      </w:r>
    </w:p>
    <w:p>
      <w:pPr>
        <w:pStyle w:val="Heading3"/>
        <w:numPr>
          <w:ilvl w:val="0"/>
          <w:numId w:val="3"/>
        </w:numPr>
        <w:tabs>
          <w:tab w:pos="426" w:val="left" w:leader="none"/>
        </w:tabs>
        <w:spacing w:line="240" w:lineRule="auto" w:before="149" w:after="0"/>
        <w:ind w:left="426" w:right="0" w:hanging="312"/>
        <w:jc w:val="left"/>
      </w:pPr>
      <w:r>
        <w:rPr>
          <w:color w:val="1F487C"/>
        </w:rPr>
        <w:t>Build</w:t>
      </w:r>
      <w:r>
        <w:rPr>
          <w:color w:val="1F487C"/>
          <w:spacing w:val="-5"/>
        </w:rPr>
        <w:t> </w:t>
      </w:r>
      <w:r>
        <w:rPr>
          <w:color w:val="1F487C"/>
        </w:rPr>
        <w:t>outcomes</w:t>
      </w:r>
      <w:r>
        <w:rPr>
          <w:color w:val="1F487C"/>
          <w:spacing w:val="-4"/>
        </w:rPr>
        <w:t> </w:t>
      </w:r>
      <w:r>
        <w:rPr>
          <w:color w:val="1F487C"/>
        </w:rPr>
        <w:t>into</w:t>
      </w:r>
      <w:r>
        <w:rPr>
          <w:color w:val="1F487C"/>
          <w:spacing w:val="-5"/>
        </w:rPr>
        <w:t> </w:t>
      </w:r>
      <w:r>
        <w:rPr>
          <w:color w:val="1F487C"/>
        </w:rPr>
        <w:t>trust</w:t>
      </w:r>
      <w:r>
        <w:rPr>
          <w:color w:val="1F487C"/>
          <w:spacing w:val="-4"/>
        </w:rPr>
        <w:t> </w:t>
      </w:r>
      <w:r>
        <w:rPr>
          <w:color w:val="1F487C"/>
        </w:rPr>
        <w:t>improvement</w:t>
      </w:r>
      <w:r>
        <w:rPr>
          <w:color w:val="1F487C"/>
          <w:spacing w:val="-4"/>
        </w:rPr>
        <w:t> </w:t>
      </w:r>
      <w:r>
        <w:rPr>
          <w:color w:val="1F487C"/>
        </w:rPr>
        <w:t>planning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1"/>
          <w:numId w:val="3"/>
        </w:numPr>
        <w:tabs>
          <w:tab w:pos="833" w:val="left" w:leader="none"/>
          <w:tab w:pos="834" w:val="left" w:leader="none"/>
        </w:tabs>
        <w:spacing w:line="256" w:lineRule="auto" w:before="0" w:after="0"/>
        <w:ind w:left="833" w:right="378" w:hanging="360"/>
        <w:jc w:val="left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You can use the outcomes from your self-review against the framework to help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inform your wider improvement planning and reporting to the board. Some trusts</w:t>
      </w:r>
      <w:r>
        <w:rPr>
          <w:color w:val="0D0D0D"/>
          <w:spacing w:val="-64"/>
          <w:sz w:val="24"/>
        </w:rPr>
        <w:t> </w:t>
      </w:r>
      <w:r>
        <w:rPr>
          <w:color w:val="0D0D0D"/>
          <w:sz w:val="24"/>
        </w:rPr>
        <w:t>have used the headings from the framework as the headings for their plan or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board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reports.</w:t>
      </w:r>
    </w:p>
    <w:p>
      <w:pPr>
        <w:pStyle w:val="ListParagraph"/>
        <w:numPr>
          <w:ilvl w:val="1"/>
          <w:numId w:val="3"/>
        </w:numPr>
        <w:tabs>
          <w:tab w:pos="833" w:val="left" w:leader="none"/>
          <w:tab w:pos="834" w:val="left" w:leader="none"/>
        </w:tabs>
        <w:spacing w:line="256" w:lineRule="auto" w:before="8" w:after="0"/>
        <w:ind w:left="833" w:right="432" w:hanging="360"/>
        <w:jc w:val="left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You may also want to develop trust-wide school improvement plans to focus on</w:t>
      </w:r>
      <w:r>
        <w:rPr>
          <w:color w:val="0D0D0D"/>
          <w:spacing w:val="-64"/>
          <w:sz w:val="24"/>
        </w:rPr>
        <w:t> </w:t>
      </w:r>
      <w:r>
        <w:rPr>
          <w:color w:val="0D0D0D"/>
          <w:sz w:val="24"/>
        </w:rPr>
        <w:t>particular areas that you have identified from the self-assessment. This might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include</w:t>
      </w:r>
      <w:r>
        <w:rPr>
          <w:color w:val="0D0D0D"/>
          <w:spacing w:val="-5"/>
          <w:sz w:val="24"/>
        </w:rPr>
        <w:t> </w:t>
      </w:r>
      <w:r>
        <w:rPr>
          <w:color w:val="0D0D0D"/>
          <w:sz w:val="24"/>
        </w:rPr>
        <w:t>considering</w:t>
      </w:r>
      <w:r>
        <w:rPr>
          <w:color w:val="0D0D0D"/>
          <w:spacing w:val="-4"/>
          <w:sz w:val="24"/>
        </w:rPr>
        <w:t> </w:t>
      </w:r>
      <w:r>
        <w:rPr>
          <w:color w:val="0D0D0D"/>
          <w:sz w:val="24"/>
        </w:rPr>
        <w:t>what</w:t>
      </w:r>
      <w:r>
        <w:rPr>
          <w:color w:val="0D0D0D"/>
          <w:spacing w:val="-4"/>
          <w:sz w:val="24"/>
        </w:rPr>
        <w:t> </w:t>
      </w:r>
      <w:r>
        <w:rPr>
          <w:color w:val="0D0D0D"/>
          <w:sz w:val="24"/>
        </w:rPr>
        <w:t>improvements</w:t>
      </w:r>
      <w:r>
        <w:rPr>
          <w:color w:val="0D0D0D"/>
          <w:spacing w:val="-4"/>
          <w:sz w:val="24"/>
        </w:rPr>
        <w:t> </w:t>
      </w:r>
      <w:r>
        <w:rPr>
          <w:color w:val="0D0D0D"/>
          <w:sz w:val="24"/>
        </w:rPr>
        <w:t>and</w:t>
      </w:r>
      <w:r>
        <w:rPr>
          <w:color w:val="0D0D0D"/>
          <w:spacing w:val="-5"/>
          <w:sz w:val="24"/>
        </w:rPr>
        <w:t> </w:t>
      </w:r>
      <w:r>
        <w:rPr>
          <w:color w:val="0D0D0D"/>
          <w:sz w:val="24"/>
        </w:rPr>
        <w:t>actions</w:t>
      </w:r>
      <w:r>
        <w:rPr>
          <w:color w:val="0D0D0D"/>
          <w:spacing w:val="-4"/>
          <w:sz w:val="24"/>
        </w:rPr>
        <w:t> </w:t>
      </w:r>
      <w:r>
        <w:rPr>
          <w:color w:val="0D0D0D"/>
          <w:sz w:val="24"/>
        </w:rPr>
        <w:t>are</w:t>
      </w:r>
      <w:r>
        <w:rPr>
          <w:color w:val="0D0D0D"/>
          <w:spacing w:val="-4"/>
          <w:sz w:val="24"/>
        </w:rPr>
        <w:t> </w:t>
      </w:r>
      <w:r>
        <w:rPr>
          <w:color w:val="0D0D0D"/>
          <w:sz w:val="24"/>
        </w:rPr>
        <w:t>needed,</w:t>
      </w:r>
      <w:r>
        <w:rPr>
          <w:color w:val="0D0D0D"/>
          <w:spacing w:val="-4"/>
          <w:sz w:val="24"/>
        </w:rPr>
        <w:t> </w:t>
      </w:r>
      <w:r>
        <w:rPr>
          <w:color w:val="0D0D0D"/>
          <w:sz w:val="24"/>
        </w:rPr>
        <w:t>an</w:t>
      </w:r>
      <w:r>
        <w:rPr>
          <w:color w:val="0D0D0D"/>
          <w:spacing w:val="-5"/>
          <w:sz w:val="24"/>
        </w:rPr>
        <w:t> </w:t>
      </w:r>
      <w:r>
        <w:rPr>
          <w:color w:val="0D0D0D"/>
          <w:sz w:val="24"/>
        </w:rPr>
        <w:t>appropriate</w:t>
      </w:r>
    </w:p>
    <w:p>
      <w:pPr>
        <w:spacing w:after="0" w:line="256" w:lineRule="auto"/>
        <w:jc w:val="left"/>
        <w:rPr>
          <w:rFonts w:ascii="Symbol" w:hAnsi="Symbol"/>
          <w:sz w:val="24"/>
        </w:rPr>
        <w:sectPr>
          <w:pgSz w:w="11910" w:h="16840"/>
          <w:pgMar w:header="0" w:footer="777" w:top="1040" w:bottom="960" w:left="1020" w:right="1160"/>
        </w:sectPr>
      </w:pPr>
    </w:p>
    <w:p>
      <w:pPr>
        <w:pStyle w:val="BodyText"/>
        <w:spacing w:line="259" w:lineRule="auto" w:before="76"/>
        <w:ind w:left="834" w:right="445"/>
      </w:pPr>
      <w:r>
        <w:rPr>
          <w:color w:val="0D0D0D"/>
        </w:rPr>
        <w:t>timetable for improvements with milestones and success measures, and how to</w:t>
      </w:r>
      <w:r>
        <w:rPr>
          <w:color w:val="0D0D0D"/>
          <w:spacing w:val="-64"/>
        </w:rPr>
        <w:t> </w:t>
      </w:r>
      <w:r>
        <w:rPr>
          <w:color w:val="0D0D0D"/>
        </w:rPr>
        <w:t>learn</w:t>
      </w:r>
      <w:r>
        <w:rPr>
          <w:color w:val="0D0D0D"/>
          <w:spacing w:val="-1"/>
        </w:rPr>
        <w:t> </w:t>
      </w:r>
      <w:r>
        <w:rPr>
          <w:color w:val="0D0D0D"/>
        </w:rPr>
        <w:t>from</w:t>
      </w:r>
      <w:r>
        <w:rPr>
          <w:color w:val="0D0D0D"/>
          <w:spacing w:val="-1"/>
        </w:rPr>
        <w:t> </w:t>
      </w:r>
      <w:r>
        <w:rPr>
          <w:color w:val="0D0D0D"/>
        </w:rPr>
        <w:t>and</w:t>
      </w:r>
      <w:r>
        <w:rPr>
          <w:color w:val="0D0D0D"/>
          <w:spacing w:val="-1"/>
        </w:rPr>
        <w:t> </w:t>
      </w:r>
      <w:r>
        <w:rPr>
          <w:color w:val="0D0D0D"/>
        </w:rPr>
        <w:t>review</w:t>
      </w:r>
      <w:r>
        <w:rPr>
          <w:color w:val="0D0D0D"/>
          <w:spacing w:val="1"/>
        </w:rPr>
        <w:t> </w:t>
      </w:r>
      <w:r>
        <w:rPr>
          <w:color w:val="0D0D0D"/>
        </w:rPr>
        <w:t>progress during</w:t>
      </w:r>
      <w:r>
        <w:rPr>
          <w:color w:val="0D0D0D"/>
          <w:spacing w:val="-1"/>
        </w:rPr>
        <w:t> </w:t>
      </w:r>
      <w:r>
        <w:rPr>
          <w:color w:val="0D0D0D"/>
        </w:rPr>
        <w:t>the year.</w:t>
      </w:r>
    </w:p>
    <w:p>
      <w:pPr>
        <w:pStyle w:val="Heading2"/>
        <w:spacing w:before="159"/>
      </w:pPr>
      <w:r>
        <w:rPr>
          <w:color w:val="1F487C"/>
        </w:rPr>
        <w:t>Case</w:t>
      </w:r>
      <w:r>
        <w:rPr>
          <w:color w:val="1F487C"/>
          <w:spacing w:val="-3"/>
        </w:rPr>
        <w:t> </w:t>
      </w:r>
      <w:r>
        <w:rPr>
          <w:color w:val="1F487C"/>
        </w:rPr>
        <w:t>Studies</w:t>
      </w:r>
      <w:r>
        <w:rPr>
          <w:color w:val="1F487C"/>
          <w:spacing w:val="-2"/>
        </w:rPr>
        <w:t> </w:t>
      </w:r>
      <w:r>
        <w:rPr>
          <w:color w:val="1F487C"/>
        </w:rPr>
        <w:t>(Part</w:t>
      </w:r>
      <w:r>
        <w:rPr>
          <w:color w:val="1F487C"/>
          <w:spacing w:val="-4"/>
        </w:rPr>
        <w:t> </w:t>
      </w:r>
      <w:r>
        <w:rPr>
          <w:color w:val="1F487C"/>
        </w:rPr>
        <w:t>One)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Heading3"/>
        <w:spacing w:before="91"/>
        <w:ind w:left="226"/>
      </w:pPr>
      <w:r>
        <w:rPr/>
        <w:pict>
          <v:group style="position:absolute;margin-left:56.700001pt;margin-top:4.061807pt;width:474.8pt;height:356.8pt;mso-position-horizontal-relative:page;mso-position-vertical-relative:paragraph;z-index:-15891456" id="docshapegroup3" coordorigin="1134,81" coordsize="9496,7136">
            <v:rect style="position:absolute;left:1143;top:90;width:9477;height:7115" id="docshape4" filled="true" fillcolor="#cfdce2" stroked="false">
              <v:fill type="solid"/>
            </v:rect>
            <v:shape style="position:absolute;left:1134;top:81;width:9496;height:7136" id="docshape5" coordorigin="1134,81" coordsize="9496,7136" path="m10630,81l10620,81,10620,91,10620,7207,1144,7207,1144,91,10620,91,10620,81,1144,81,1134,81,1134,91,1134,7207,1134,7216,1144,7216,10620,7216,10630,7216,10630,7207,10630,91,10630,81xe" filled="true" fillcolor="#959595" stroked="false">
              <v:path arrowok="t"/>
              <v:fill type="solid"/>
            </v:shape>
            <w10:wrap type="none"/>
          </v:group>
        </w:pict>
      </w:r>
      <w:r>
        <w:rPr>
          <w:color w:val="1F487C"/>
        </w:rPr>
        <w:t>Using</w:t>
      </w:r>
      <w:r>
        <w:rPr>
          <w:color w:val="1F487C"/>
          <w:spacing w:val="-4"/>
        </w:rPr>
        <w:t>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</w:rPr>
        <w:t>framework</w:t>
      </w:r>
      <w:r>
        <w:rPr>
          <w:color w:val="1F487C"/>
          <w:spacing w:val="-3"/>
        </w:rPr>
        <w:t> </w:t>
      </w:r>
      <w:r>
        <w:rPr>
          <w:color w:val="1F487C"/>
        </w:rPr>
        <w:t>with</w:t>
      </w:r>
      <w:r>
        <w:rPr>
          <w:color w:val="1F487C"/>
          <w:spacing w:val="-3"/>
        </w:rPr>
        <w:t> </w:t>
      </w:r>
      <w:r>
        <w:rPr>
          <w:color w:val="1F487C"/>
        </w:rPr>
        <w:t>nine</w:t>
      </w:r>
      <w:r>
        <w:rPr>
          <w:color w:val="1F487C"/>
          <w:spacing w:val="-3"/>
        </w:rPr>
        <w:t> </w:t>
      </w:r>
      <w:r>
        <w:rPr>
          <w:color w:val="1F487C"/>
        </w:rPr>
        <w:t>primary</w:t>
      </w:r>
      <w:r>
        <w:rPr>
          <w:color w:val="1F487C"/>
          <w:spacing w:val="-2"/>
        </w:rPr>
        <w:t> </w:t>
      </w:r>
      <w:r>
        <w:rPr>
          <w:color w:val="1F487C"/>
        </w:rPr>
        <w:t>academies</w:t>
      </w:r>
      <w:r>
        <w:rPr>
          <w:color w:val="1F487C"/>
          <w:spacing w:val="-2"/>
        </w:rPr>
        <w:t> </w:t>
      </w:r>
      <w:r>
        <w:rPr>
          <w:color w:val="1F487C"/>
        </w:rPr>
        <w:t>in</w:t>
      </w:r>
      <w:r>
        <w:rPr>
          <w:color w:val="1F487C"/>
          <w:spacing w:val="-4"/>
        </w:rPr>
        <w:t>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</w:rPr>
        <w:t>South</w:t>
      </w:r>
      <w:r>
        <w:rPr>
          <w:color w:val="1F487C"/>
          <w:spacing w:val="-4"/>
        </w:rPr>
        <w:t> </w:t>
      </w:r>
      <w:r>
        <w:rPr>
          <w:color w:val="1F487C"/>
        </w:rPr>
        <w:t>West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88" w:lineRule="auto"/>
        <w:ind w:left="226" w:right="265"/>
      </w:pPr>
      <w:r>
        <w:rPr/>
        <w:t>Our trust have been using the Framework for over two years. We used it initially as a</w:t>
      </w:r>
      <w:r>
        <w:rPr>
          <w:spacing w:val="1"/>
        </w:rPr>
        <w:t> </w:t>
      </w:r>
      <w:r>
        <w:rPr/>
        <w:t>MAT temperature/reality check. I sent out the Framework to three distinct groups of</w:t>
      </w:r>
      <w:r>
        <w:rPr>
          <w:spacing w:val="1"/>
        </w:rPr>
        <w:t> </w:t>
      </w:r>
      <w:r>
        <w:rPr/>
        <w:t>people: Executive leaders and the trust Chair, Headteachers, and then a larger group</w:t>
      </w:r>
      <w:r>
        <w:rPr>
          <w:spacing w:val="1"/>
        </w:rPr>
        <w:t> </w:t>
      </w:r>
      <w:r>
        <w:rPr/>
        <w:t>of middle leaders. This provided stimulus for further discussion with the combined</w:t>
      </w:r>
      <w:r>
        <w:rPr>
          <w:spacing w:val="1"/>
        </w:rPr>
        <w:t> </w:t>
      </w:r>
      <w:r>
        <w:rPr/>
        <w:t>Heads and Executive group. The discussion for us was more useful then the exact</w:t>
      </w:r>
      <w:r>
        <w:rPr>
          <w:spacing w:val="1"/>
        </w:rPr>
        <w:t> </w:t>
      </w:r>
      <w:r>
        <w:rPr/>
        <w:t>RAG colour rating. We identified areas for improvement, and in the case of our one red</w:t>
      </w:r>
      <w:r>
        <w:rPr>
          <w:spacing w:val="-64"/>
        </w:rPr>
        <w:t> </w:t>
      </w:r>
      <w:r>
        <w:rPr/>
        <w:t>area, it stimulated an MDIF bid which allowed us to successfully buy and install a data</w:t>
      </w:r>
      <w:r>
        <w:rPr>
          <w:spacing w:val="1"/>
        </w:rPr>
        <w:t> </w:t>
      </w:r>
      <w:r>
        <w:rPr/>
        <w:t>processing platform that actually met our needs. We replicated the same process a</w:t>
      </w:r>
      <w:r>
        <w:rPr>
          <w:spacing w:val="1"/>
        </w:rPr>
        <w:t> </w:t>
      </w:r>
      <w:r>
        <w:rPr/>
        <w:t>year later to review last year’s outcomes and compared them with the trust priorities. It</w:t>
      </w:r>
      <w:r>
        <w:rPr>
          <w:spacing w:val="1"/>
        </w:rPr>
        <w:t> </w:t>
      </w:r>
      <w:r>
        <w:rPr/>
        <w:t>allowed us to check the progress we were making and also show staff how their views</w:t>
      </w:r>
      <w:r>
        <w:rPr>
          <w:spacing w:val="1"/>
        </w:rPr>
        <w:t> </w:t>
      </w:r>
      <w:r>
        <w:rPr/>
        <w:t>had influenced our priorities - the middle leaders group were ‘delighted to find we had</w:t>
      </w:r>
      <w:r>
        <w:rPr>
          <w:spacing w:val="1"/>
        </w:rPr>
        <w:t> </w:t>
      </w:r>
      <w:r>
        <w:rPr/>
        <w:t>listened’</w:t>
      </w:r>
      <w:r>
        <w:rPr>
          <w:spacing w:val="-1"/>
        </w:rPr>
        <w:t> </w:t>
      </w:r>
      <w:r>
        <w:rPr/>
        <w:t>to them!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88" w:lineRule="auto"/>
        <w:ind w:left="226" w:right="253"/>
      </w:pPr>
      <w:r>
        <w:rPr/>
        <w:t>Trustees and local governors have been trained on the Framework as it has allowed us</w:t>
      </w:r>
      <w:r>
        <w:rPr>
          <w:spacing w:val="-64"/>
        </w:rPr>
        <w:t> </w:t>
      </w:r>
      <w:r>
        <w:rPr/>
        <w:t>to point out to them how all the systems fit together in bringing about school</w:t>
      </w:r>
      <w:r>
        <w:rPr>
          <w:spacing w:val="1"/>
        </w:rPr>
        <w:t> </w:t>
      </w:r>
      <w:r>
        <w:rPr/>
        <w:t>improvement. The non-educationalists that now dominate most trust boards (ours</w:t>
      </w:r>
      <w:r>
        <w:rPr>
          <w:spacing w:val="1"/>
        </w:rPr>
        <w:t> </w:t>
      </w:r>
      <w:r>
        <w:rPr/>
        <w:t>anyway)</w:t>
      </w:r>
      <w:r>
        <w:rPr>
          <w:spacing w:val="3"/>
        </w:rPr>
        <w:t> </w:t>
      </w:r>
      <w:r>
        <w:rPr/>
        <w:t>need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Framework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understand</w:t>
      </w:r>
      <w:r>
        <w:rPr>
          <w:spacing w:val="4"/>
        </w:rPr>
        <w:t> </w:t>
      </w:r>
      <w:r>
        <w:rPr/>
        <w:t>how</w:t>
      </w:r>
      <w:r>
        <w:rPr>
          <w:spacing w:val="3"/>
        </w:rPr>
        <w:t> </w:t>
      </w:r>
      <w:r>
        <w:rPr/>
        <w:t>we</w:t>
      </w:r>
      <w:r>
        <w:rPr>
          <w:spacing w:val="3"/>
        </w:rPr>
        <w:t> </w:t>
      </w:r>
      <w:r>
        <w:rPr/>
        <w:t>achieve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education</w:t>
      </w:r>
      <w:r>
        <w:rPr>
          <w:spacing w:val="3"/>
        </w:rPr>
        <w:t> </w:t>
      </w:r>
      <w:r>
        <w:rPr/>
        <w:t>metrics,</w:t>
      </w:r>
      <w:r>
        <w:rPr>
          <w:spacing w:val="1"/>
        </w:rPr>
        <w:t> </w:t>
      </w:r>
      <w:r>
        <w:rPr/>
        <w:t>not just the financial or HR ones. It has a helpful clarity and provides them with</w:t>
      </w:r>
      <w:r>
        <w:rPr>
          <w:spacing w:val="1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for appropriate challenge.</w:t>
      </w:r>
    </w:p>
    <w:p>
      <w:pPr>
        <w:spacing w:after="0" w:line="288" w:lineRule="auto"/>
        <w:sectPr>
          <w:pgSz w:w="11910" w:h="16840"/>
          <w:pgMar w:header="0" w:footer="777" w:top="1040" w:bottom="960" w:left="1020" w:right="1160"/>
        </w:sect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shape style="width:474.3pt;height:302.4pt;mso-position-horizontal-relative:char;mso-position-vertical-relative:line" type="#_x0000_t202" id="docshape6" filled="true" fillcolor="#cfdce2" stroked="true" strokeweight=".48pt" strokecolor="#959595">
            <w10:anchorlock/>
            <v:textbox inset="0,0,0,0">
              <w:txbxContent>
                <w:p>
                  <w:pPr>
                    <w:spacing w:line="288" w:lineRule="auto" w:before="0"/>
                    <w:ind w:left="103" w:right="162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1F487C"/>
                      <w:sz w:val="28"/>
                    </w:rPr>
                    <w:t>Using</w:t>
                  </w:r>
                  <w:r>
                    <w:rPr>
                      <w:b/>
                      <w:color w:val="1F487C"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color w:val="1F487C"/>
                      <w:sz w:val="28"/>
                    </w:rPr>
                    <w:t>the</w:t>
                  </w:r>
                  <w:r>
                    <w:rPr>
                      <w:b/>
                      <w:color w:val="1F487C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color w:val="1F487C"/>
                      <w:sz w:val="28"/>
                    </w:rPr>
                    <w:t>framework</w:t>
                  </w:r>
                  <w:r>
                    <w:rPr>
                      <w:b/>
                      <w:color w:val="1F487C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color w:val="1F487C"/>
                      <w:sz w:val="28"/>
                    </w:rPr>
                    <w:t>with</w:t>
                  </w:r>
                  <w:r>
                    <w:rPr>
                      <w:b/>
                      <w:color w:val="1F487C"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color w:val="1F487C"/>
                      <w:sz w:val="28"/>
                    </w:rPr>
                    <w:t>13</w:t>
                  </w:r>
                  <w:r>
                    <w:rPr>
                      <w:b/>
                      <w:color w:val="1F487C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color w:val="1F487C"/>
                      <w:sz w:val="28"/>
                    </w:rPr>
                    <w:t>academies</w:t>
                  </w:r>
                  <w:r>
                    <w:rPr>
                      <w:b/>
                      <w:color w:val="1F487C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color w:val="1F487C"/>
                      <w:sz w:val="28"/>
                    </w:rPr>
                    <w:t>including</w:t>
                  </w:r>
                  <w:r>
                    <w:rPr>
                      <w:b/>
                      <w:color w:val="1F487C"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color w:val="1F487C"/>
                      <w:sz w:val="28"/>
                    </w:rPr>
                    <w:t>special</w:t>
                  </w:r>
                  <w:r>
                    <w:rPr>
                      <w:b/>
                      <w:color w:val="1F487C"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color w:val="1F487C"/>
                      <w:sz w:val="28"/>
                    </w:rPr>
                    <w:t>schools</w:t>
                  </w:r>
                  <w:r>
                    <w:rPr>
                      <w:b/>
                      <w:color w:val="1F487C"/>
                      <w:spacing w:val="-75"/>
                      <w:sz w:val="28"/>
                    </w:rPr>
                    <w:t> </w:t>
                  </w:r>
                  <w:r>
                    <w:rPr>
                      <w:b/>
                      <w:color w:val="1F487C"/>
                      <w:sz w:val="28"/>
                    </w:rPr>
                    <w:t>and</w:t>
                  </w:r>
                  <w:r>
                    <w:rPr>
                      <w:b/>
                      <w:color w:val="1F487C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color w:val="1F487C"/>
                      <w:sz w:val="28"/>
                    </w:rPr>
                    <w:t>alternative provision</w:t>
                  </w:r>
                  <w:r>
                    <w:rPr>
                      <w:b/>
                      <w:color w:val="1F487C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color w:val="1F487C"/>
                      <w:sz w:val="28"/>
                    </w:rPr>
                    <w:t>in</w:t>
                  </w:r>
                  <w:r>
                    <w:rPr>
                      <w:b/>
                      <w:color w:val="1F487C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1F487C"/>
                      <w:sz w:val="28"/>
                    </w:rPr>
                    <w:t>the South</w:t>
                  </w:r>
                  <w:r>
                    <w:rPr>
                      <w:b/>
                      <w:color w:val="1F487C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color w:val="1F487C"/>
                      <w:sz w:val="28"/>
                    </w:rPr>
                    <w:t>West</w:t>
                  </w:r>
                </w:p>
                <w:p>
                  <w:pPr>
                    <w:pStyle w:val="BodyText"/>
                    <w:spacing w:line="288" w:lineRule="auto" w:before="240"/>
                    <w:ind w:left="103" w:right="162"/>
                    <w:rPr>
                      <w:color w:val="000000"/>
                    </w:rPr>
                  </w:pPr>
                  <w:r>
                    <w:rPr>
                      <w:color w:val="0D0D0D"/>
                    </w:rPr>
                    <w:t>Our trust used the framework in a number of ways. Our first step was to complete the</w:t>
                  </w:r>
                  <w:r>
                    <w:rPr>
                      <w:color w:val="0D0D0D"/>
                      <w:spacing w:val="-64"/>
                    </w:rPr>
                    <w:t> </w:t>
                  </w:r>
                  <w:r>
                    <w:rPr>
                      <w:color w:val="0D0D0D"/>
                    </w:rPr>
                    <w:t>RAG</w:t>
                  </w:r>
                  <w:r>
                    <w:rPr>
                      <w:color w:val="0D0D0D"/>
                      <w:spacing w:val="-3"/>
                    </w:rPr>
                    <w:t> </w:t>
                  </w:r>
                  <w:r>
                    <w:rPr>
                      <w:color w:val="0D0D0D"/>
                    </w:rPr>
                    <w:t>rating</w:t>
                  </w:r>
                  <w:r>
                    <w:rPr>
                      <w:color w:val="0D0D0D"/>
                      <w:spacing w:val="-3"/>
                    </w:rPr>
                    <w:t> </w:t>
                  </w:r>
                  <w:r>
                    <w:rPr>
                      <w:color w:val="0D0D0D"/>
                    </w:rPr>
                    <w:t>at</w:t>
                  </w:r>
                  <w:r>
                    <w:rPr>
                      <w:color w:val="0D0D0D"/>
                      <w:spacing w:val="-3"/>
                    </w:rPr>
                    <w:t> </w:t>
                  </w:r>
                  <w:r>
                    <w:rPr>
                      <w:color w:val="0D0D0D"/>
                    </w:rPr>
                    <w:t>CEO</w:t>
                  </w:r>
                  <w:r>
                    <w:rPr>
                      <w:color w:val="0D0D0D"/>
                      <w:spacing w:val="-2"/>
                    </w:rPr>
                    <w:t> </w:t>
                  </w:r>
                  <w:r>
                    <w:rPr>
                      <w:color w:val="0D0D0D"/>
                    </w:rPr>
                    <w:t>and</w:t>
                  </w:r>
                  <w:r>
                    <w:rPr>
                      <w:color w:val="0D0D0D"/>
                      <w:spacing w:val="-3"/>
                    </w:rPr>
                    <w:t> </w:t>
                  </w:r>
                  <w:r>
                    <w:rPr>
                      <w:color w:val="0D0D0D"/>
                    </w:rPr>
                    <w:t>Director</w:t>
                  </w:r>
                  <w:r>
                    <w:rPr>
                      <w:color w:val="0D0D0D"/>
                      <w:spacing w:val="-3"/>
                    </w:rPr>
                    <w:t> </w:t>
                  </w:r>
                  <w:r>
                    <w:rPr>
                      <w:color w:val="0D0D0D"/>
                    </w:rPr>
                    <w:t>level.</w:t>
                  </w:r>
                  <w:r>
                    <w:rPr>
                      <w:color w:val="0D0D0D"/>
                      <w:spacing w:val="-2"/>
                    </w:rPr>
                    <w:t> </w:t>
                  </w:r>
                  <w:r>
                    <w:rPr>
                      <w:color w:val="0D0D0D"/>
                    </w:rPr>
                    <w:t>We</w:t>
                  </w:r>
                  <w:r>
                    <w:rPr>
                      <w:color w:val="0D0D0D"/>
                      <w:spacing w:val="-3"/>
                    </w:rPr>
                    <w:t> </w:t>
                  </w:r>
                  <w:r>
                    <w:rPr>
                      <w:color w:val="0D0D0D"/>
                    </w:rPr>
                    <w:t>did</w:t>
                  </w:r>
                  <w:r>
                    <w:rPr>
                      <w:color w:val="0D0D0D"/>
                      <w:spacing w:val="-3"/>
                    </w:rPr>
                    <w:t> </w:t>
                  </w:r>
                  <w:r>
                    <w:rPr>
                      <w:color w:val="0D0D0D"/>
                    </w:rPr>
                    <w:t>this</w:t>
                  </w:r>
                  <w:r>
                    <w:rPr>
                      <w:color w:val="0D0D0D"/>
                      <w:spacing w:val="-3"/>
                    </w:rPr>
                    <w:t> </w:t>
                  </w:r>
                  <w:r>
                    <w:rPr>
                      <w:color w:val="0D0D0D"/>
                    </w:rPr>
                    <w:t>separately</w:t>
                  </w:r>
                  <w:r>
                    <w:rPr>
                      <w:color w:val="0D0D0D"/>
                      <w:spacing w:val="-3"/>
                    </w:rPr>
                    <w:t> </w:t>
                  </w:r>
                  <w:r>
                    <w:rPr>
                      <w:color w:val="0D0D0D"/>
                    </w:rPr>
                    <w:t>and</w:t>
                  </w:r>
                  <w:r>
                    <w:rPr>
                      <w:color w:val="0D0D0D"/>
                      <w:spacing w:val="-3"/>
                    </w:rPr>
                    <w:t> </w:t>
                  </w:r>
                  <w:r>
                    <w:rPr>
                      <w:color w:val="0D0D0D"/>
                    </w:rPr>
                    <w:t>then</w:t>
                  </w:r>
                  <w:r>
                    <w:rPr>
                      <w:color w:val="0D0D0D"/>
                      <w:spacing w:val="-3"/>
                    </w:rPr>
                    <w:t> </w:t>
                  </w:r>
                  <w:r>
                    <w:rPr>
                      <w:color w:val="0D0D0D"/>
                    </w:rPr>
                    <w:t>came</w:t>
                  </w:r>
                  <w:r>
                    <w:rPr>
                      <w:color w:val="0D0D0D"/>
                      <w:spacing w:val="-3"/>
                    </w:rPr>
                    <w:t> </w:t>
                  </w:r>
                  <w:r>
                    <w:rPr>
                      <w:color w:val="0D0D0D"/>
                    </w:rPr>
                    <w:t>together</w:t>
                  </w:r>
                  <w:r>
                    <w:rPr>
                      <w:color w:val="0D0D0D"/>
                      <w:spacing w:val="-64"/>
                    </w:rPr>
                    <w:t> </w:t>
                  </w:r>
                  <w:r>
                    <w:rPr>
                      <w:color w:val="0D0D0D"/>
                    </w:rPr>
                    <w:t>to see if we shared the same understanding of what was strong and what needed</w:t>
                  </w:r>
                  <w:r>
                    <w:rPr>
                      <w:color w:val="0D0D0D"/>
                      <w:spacing w:val="1"/>
                    </w:rPr>
                    <w:t> </w:t>
                  </w:r>
                  <w:r>
                    <w:rPr>
                      <w:color w:val="0D0D0D"/>
                    </w:rPr>
                    <w:t>developing in the trust.</w:t>
                  </w:r>
                </w:p>
                <w:p>
                  <w:pPr>
                    <w:pStyle w:val="BodyText"/>
                    <w:spacing w:before="10"/>
                    <w:rPr>
                      <w:color w:val="000000"/>
                      <w:sz w:val="20"/>
                    </w:rPr>
                  </w:pPr>
                </w:p>
                <w:p>
                  <w:pPr>
                    <w:pStyle w:val="BodyText"/>
                    <w:spacing w:line="288" w:lineRule="auto"/>
                    <w:ind w:left="103" w:right="162"/>
                    <w:rPr>
                      <w:color w:val="000000"/>
                    </w:rPr>
                  </w:pPr>
                  <w:r>
                    <w:rPr>
                      <w:color w:val="0D0D0D"/>
                    </w:rPr>
                    <w:t>Our next step was engaging the Principals of our schools – we asked them to go</w:t>
                  </w:r>
                  <w:r>
                    <w:rPr>
                      <w:color w:val="0D0D0D"/>
                      <w:spacing w:val="1"/>
                    </w:rPr>
                    <w:t> </w:t>
                  </w:r>
                  <w:r>
                    <w:rPr>
                      <w:color w:val="0D0D0D"/>
                    </w:rPr>
                    <w:t>through the same process but this time in groups – the groups were made up of mixed</w:t>
                  </w:r>
                  <w:r>
                    <w:rPr>
                      <w:color w:val="0D0D0D"/>
                      <w:spacing w:val="-64"/>
                    </w:rPr>
                    <w:t> </w:t>
                  </w:r>
                  <w:r>
                    <w:rPr>
                      <w:color w:val="0D0D0D"/>
                    </w:rPr>
                    <w:t>school</w:t>
                  </w:r>
                  <w:r>
                    <w:rPr>
                      <w:color w:val="0D0D0D"/>
                      <w:spacing w:val="-5"/>
                    </w:rPr>
                    <w:t> </w:t>
                  </w:r>
                  <w:r>
                    <w:rPr>
                      <w:color w:val="0D0D0D"/>
                    </w:rPr>
                    <w:t>types;</w:t>
                  </w:r>
                  <w:r>
                    <w:rPr>
                      <w:color w:val="0D0D0D"/>
                      <w:spacing w:val="-3"/>
                    </w:rPr>
                    <w:t> </w:t>
                  </w:r>
                  <w:r>
                    <w:rPr>
                      <w:color w:val="0D0D0D"/>
                    </w:rPr>
                    <w:t>i.e.</w:t>
                  </w:r>
                  <w:r>
                    <w:rPr>
                      <w:color w:val="0D0D0D"/>
                      <w:spacing w:val="-5"/>
                    </w:rPr>
                    <w:t> </w:t>
                  </w:r>
                  <w:r>
                    <w:rPr>
                      <w:color w:val="0D0D0D"/>
                    </w:rPr>
                    <w:t>primary/secondary/special</w:t>
                  </w:r>
                  <w:r>
                    <w:rPr>
                      <w:color w:val="0D0D0D"/>
                      <w:spacing w:val="-4"/>
                    </w:rPr>
                    <w:t> </w:t>
                  </w:r>
                  <w:r>
                    <w:rPr>
                      <w:color w:val="0D0D0D"/>
                    </w:rPr>
                    <w:t>Principals</w:t>
                  </w:r>
                  <w:r>
                    <w:rPr>
                      <w:color w:val="0D0D0D"/>
                      <w:spacing w:val="-4"/>
                    </w:rPr>
                    <w:t> </w:t>
                  </w:r>
                  <w:r>
                    <w:rPr>
                      <w:color w:val="0D0D0D"/>
                    </w:rPr>
                    <w:t>in</w:t>
                  </w:r>
                  <w:r>
                    <w:rPr>
                      <w:color w:val="0D0D0D"/>
                      <w:spacing w:val="-4"/>
                    </w:rPr>
                    <w:t> </w:t>
                  </w:r>
                  <w:r>
                    <w:rPr>
                      <w:color w:val="0D0D0D"/>
                    </w:rPr>
                    <w:t>each</w:t>
                  </w:r>
                  <w:r>
                    <w:rPr>
                      <w:color w:val="0D0D0D"/>
                      <w:spacing w:val="-4"/>
                    </w:rPr>
                    <w:t> </w:t>
                  </w:r>
                  <w:r>
                    <w:rPr>
                      <w:color w:val="0D0D0D"/>
                    </w:rPr>
                    <w:t>group.</w:t>
                  </w:r>
                  <w:r>
                    <w:rPr>
                      <w:color w:val="0D0D0D"/>
                      <w:spacing w:val="-3"/>
                    </w:rPr>
                    <w:t> </w:t>
                  </w:r>
                  <w:r>
                    <w:rPr>
                      <w:color w:val="0D0D0D"/>
                    </w:rPr>
                    <w:t>We</w:t>
                  </w:r>
                  <w:r>
                    <w:rPr>
                      <w:color w:val="0D0D0D"/>
                      <w:spacing w:val="-4"/>
                    </w:rPr>
                    <w:t> </w:t>
                  </w:r>
                  <w:r>
                    <w:rPr>
                      <w:color w:val="0D0D0D"/>
                    </w:rPr>
                    <w:t>then</w:t>
                  </w:r>
                  <w:r>
                    <w:rPr>
                      <w:color w:val="0D0D0D"/>
                      <w:spacing w:val="-4"/>
                    </w:rPr>
                    <w:t> </w:t>
                  </w:r>
                  <w:r>
                    <w:rPr>
                      <w:color w:val="0D0D0D"/>
                    </w:rPr>
                    <w:t>brought</w:t>
                  </w:r>
                  <w:r>
                    <w:rPr>
                      <w:color w:val="0D0D0D"/>
                      <w:spacing w:val="-64"/>
                    </w:rPr>
                    <w:t> </w:t>
                  </w:r>
                  <w:r>
                    <w:rPr>
                      <w:color w:val="0D0D0D"/>
                    </w:rPr>
                    <w:t>the findings from the first two steps together so we could compare and contrast the</w:t>
                  </w:r>
                  <w:r>
                    <w:rPr>
                      <w:color w:val="0D0D0D"/>
                      <w:spacing w:val="1"/>
                    </w:rPr>
                    <w:t> </w:t>
                  </w:r>
                  <w:r>
                    <w:rPr>
                      <w:color w:val="0D0D0D"/>
                    </w:rPr>
                    <w:t>score from the CEO and Director with those from the Principals. This enabled us to</w:t>
                  </w:r>
                  <w:r>
                    <w:rPr>
                      <w:color w:val="0D0D0D"/>
                      <w:spacing w:val="1"/>
                    </w:rPr>
                    <w:t> </w:t>
                  </w:r>
                  <w:r>
                    <w:rPr>
                      <w:color w:val="0D0D0D"/>
                    </w:rPr>
                    <w:t>agree</w:t>
                  </w:r>
                  <w:r>
                    <w:rPr>
                      <w:color w:val="0D0D0D"/>
                      <w:spacing w:val="-1"/>
                    </w:rPr>
                    <w:t> </w:t>
                  </w:r>
                  <w:r>
                    <w:rPr>
                      <w:color w:val="0D0D0D"/>
                    </w:rPr>
                    <w:t>collectively</w:t>
                  </w:r>
                  <w:r>
                    <w:rPr>
                      <w:color w:val="0D0D0D"/>
                      <w:spacing w:val="-1"/>
                    </w:rPr>
                    <w:t> </w:t>
                  </w:r>
                  <w:r>
                    <w:rPr>
                      <w:color w:val="0D0D0D"/>
                    </w:rPr>
                    <w:t>the key</w:t>
                  </w:r>
                  <w:r>
                    <w:rPr>
                      <w:color w:val="0D0D0D"/>
                      <w:spacing w:val="-1"/>
                    </w:rPr>
                    <w:t> </w:t>
                  </w:r>
                  <w:r>
                    <w:rPr>
                      <w:color w:val="0D0D0D"/>
                    </w:rPr>
                    <w:t>priorities</w:t>
                  </w:r>
                  <w:r>
                    <w:rPr>
                      <w:color w:val="0D0D0D"/>
                      <w:spacing w:val="-1"/>
                    </w:rPr>
                    <w:t> </w:t>
                  </w:r>
                  <w:r>
                    <w:rPr>
                      <w:color w:val="0D0D0D"/>
                    </w:rPr>
                    <w:t>for development</w:t>
                  </w:r>
                  <w:r>
                    <w:rPr>
                      <w:color w:val="0D0D0D"/>
                      <w:spacing w:val="-1"/>
                    </w:rPr>
                    <w:t> </w:t>
                  </w:r>
                  <w:r>
                    <w:rPr>
                      <w:color w:val="0D0D0D"/>
                    </w:rPr>
                    <w:t>for</w:t>
                  </w:r>
                  <w:r>
                    <w:rPr>
                      <w:color w:val="0D0D0D"/>
                      <w:spacing w:val="-2"/>
                    </w:rPr>
                    <w:t> </w:t>
                  </w:r>
                  <w:r>
                    <w:rPr>
                      <w:color w:val="0D0D0D"/>
                    </w:rPr>
                    <w:t>the trust.</w:t>
                  </w:r>
                </w:p>
                <w:p>
                  <w:pPr>
                    <w:pStyle w:val="BodyText"/>
                    <w:spacing w:before="10"/>
                    <w:rPr>
                      <w:color w:val="000000"/>
                      <w:sz w:val="20"/>
                    </w:rPr>
                  </w:pPr>
                </w:p>
                <w:p>
                  <w:pPr>
                    <w:pStyle w:val="BodyText"/>
                    <w:spacing w:line="288" w:lineRule="auto" w:before="1"/>
                    <w:ind w:left="103" w:right="215"/>
                    <w:rPr>
                      <w:color w:val="000000"/>
                    </w:rPr>
                  </w:pPr>
                  <w:r>
                    <w:rPr>
                      <w:color w:val="0D0D0D"/>
                    </w:rPr>
                    <w:t>As a trust we are now looking at how we ensure the framework is a key document that</w:t>
                  </w:r>
                  <w:r>
                    <w:rPr>
                      <w:color w:val="0D0D0D"/>
                      <w:spacing w:val="-65"/>
                    </w:rPr>
                    <w:t> </w:t>
                  </w:r>
                  <w:r>
                    <w:rPr>
                      <w:color w:val="0D0D0D"/>
                    </w:rPr>
                    <w:t>the trust board uses to demonstrate impact. We also have a trust dashboard – our</w:t>
                  </w:r>
                  <w:r>
                    <w:rPr>
                      <w:color w:val="0D0D0D"/>
                      <w:spacing w:val="1"/>
                    </w:rPr>
                    <w:t> </w:t>
                  </w:r>
                  <w:r>
                    <w:rPr>
                      <w:color w:val="0D0D0D"/>
                    </w:rPr>
                    <w:t>ultimate</w:t>
                  </w:r>
                  <w:r>
                    <w:rPr>
                      <w:color w:val="0D0D0D"/>
                      <w:spacing w:val="-1"/>
                    </w:rPr>
                    <w:t> </w:t>
                  </w:r>
                  <w:r>
                    <w:rPr>
                      <w:color w:val="0D0D0D"/>
                    </w:rPr>
                    <w:t>aim is</w:t>
                  </w:r>
                  <w:r>
                    <w:rPr>
                      <w:color w:val="0D0D0D"/>
                      <w:spacing w:val="-1"/>
                    </w:rPr>
                    <w:t> </w:t>
                  </w:r>
                  <w:r>
                    <w:rPr>
                      <w:color w:val="0D0D0D"/>
                    </w:rPr>
                    <w:t>to</w:t>
                  </w:r>
                  <w:r>
                    <w:rPr>
                      <w:color w:val="0D0D0D"/>
                      <w:spacing w:val="-2"/>
                    </w:rPr>
                    <w:t> </w:t>
                  </w:r>
                  <w:r>
                    <w:rPr>
                      <w:color w:val="0D0D0D"/>
                    </w:rPr>
                    <w:t>match</w:t>
                  </w:r>
                  <w:r>
                    <w:rPr>
                      <w:color w:val="0D0D0D"/>
                      <w:spacing w:val="-1"/>
                    </w:rPr>
                    <w:t> </w:t>
                  </w:r>
                  <w:r>
                    <w:rPr>
                      <w:color w:val="0D0D0D"/>
                    </w:rPr>
                    <w:t>the</w:t>
                  </w:r>
                  <w:r>
                    <w:rPr>
                      <w:color w:val="0D0D0D"/>
                      <w:spacing w:val="-1"/>
                    </w:rPr>
                    <w:t> </w:t>
                  </w:r>
                  <w:r>
                    <w:rPr>
                      <w:color w:val="0D0D0D"/>
                    </w:rPr>
                    <w:t>KPIs</w:t>
                  </w:r>
                  <w:r>
                    <w:rPr>
                      <w:color w:val="0D0D0D"/>
                      <w:spacing w:val="-1"/>
                    </w:rPr>
                    <w:t> </w:t>
                  </w:r>
                  <w:r>
                    <w:rPr>
                      <w:color w:val="0D0D0D"/>
                    </w:rPr>
                    <w:t>of</w:t>
                  </w:r>
                  <w:r>
                    <w:rPr>
                      <w:color w:val="0D0D0D"/>
                      <w:spacing w:val="-2"/>
                    </w:rPr>
                    <w:t> </w:t>
                  </w:r>
                  <w:r>
                    <w:rPr>
                      <w:color w:val="0D0D0D"/>
                    </w:rPr>
                    <w:t>the</w:t>
                  </w:r>
                  <w:r>
                    <w:rPr>
                      <w:color w:val="0D0D0D"/>
                      <w:spacing w:val="-1"/>
                    </w:rPr>
                    <w:t> </w:t>
                  </w:r>
                  <w:r>
                    <w:rPr>
                      <w:color w:val="0D0D0D"/>
                    </w:rPr>
                    <w:t>framework</w:t>
                  </w:r>
                  <w:r>
                    <w:rPr>
                      <w:color w:val="0D0D0D"/>
                      <w:spacing w:val="-1"/>
                    </w:rPr>
                    <w:t> </w:t>
                  </w:r>
                  <w:r>
                    <w:rPr>
                      <w:color w:val="0D0D0D"/>
                    </w:rPr>
                    <w:t>onto</w:t>
                  </w:r>
                  <w:r>
                    <w:rPr>
                      <w:color w:val="0D0D0D"/>
                      <w:spacing w:val="-1"/>
                    </w:rPr>
                    <w:t> </w:t>
                  </w:r>
                  <w:r>
                    <w:rPr>
                      <w:color w:val="0D0D0D"/>
                    </w:rPr>
                    <w:t>our dashboard.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Heading2"/>
        <w:spacing w:line="336" w:lineRule="exact"/>
      </w:pPr>
      <w:r>
        <w:rPr>
          <w:color w:val="1F487C"/>
        </w:rPr>
        <w:t>How</w:t>
      </w:r>
      <w:r>
        <w:rPr>
          <w:color w:val="1F487C"/>
          <w:spacing w:val="-3"/>
        </w:rPr>
        <w:t> </w:t>
      </w:r>
      <w:r>
        <w:rPr>
          <w:color w:val="1F487C"/>
        </w:rPr>
        <w:t>can</w:t>
      </w:r>
      <w:r>
        <w:rPr>
          <w:color w:val="1F487C"/>
          <w:spacing w:val="-2"/>
        </w:rPr>
        <w:t> </w:t>
      </w:r>
      <w:r>
        <w:rPr>
          <w:color w:val="1F487C"/>
        </w:rPr>
        <w:t>trusts</w:t>
      </w:r>
      <w:r>
        <w:rPr>
          <w:color w:val="1F487C"/>
          <w:spacing w:val="-2"/>
        </w:rPr>
        <w:t> </w:t>
      </w:r>
      <w:r>
        <w:rPr>
          <w:color w:val="1F487C"/>
        </w:rPr>
        <w:t>use</w:t>
      </w:r>
      <w:r>
        <w:rPr>
          <w:color w:val="1F487C"/>
          <w:spacing w:val="-2"/>
        </w:rPr>
        <w:t> </w:t>
      </w:r>
      <w:r>
        <w:rPr>
          <w:color w:val="1F487C"/>
        </w:rPr>
        <w:t>the</w:t>
      </w:r>
      <w:r>
        <w:rPr>
          <w:color w:val="1F487C"/>
          <w:spacing w:val="-3"/>
        </w:rPr>
        <w:t> </w:t>
      </w:r>
      <w:r>
        <w:rPr>
          <w:color w:val="1F487C"/>
        </w:rPr>
        <w:t>framework</w:t>
      </w:r>
      <w:r>
        <w:rPr>
          <w:color w:val="1F487C"/>
          <w:spacing w:val="-1"/>
        </w:rPr>
        <w:t> </w:t>
      </w:r>
      <w:r>
        <w:rPr>
          <w:color w:val="1F487C"/>
        </w:rPr>
        <w:t>to</w:t>
      </w:r>
      <w:r>
        <w:rPr>
          <w:color w:val="1F487C"/>
          <w:spacing w:val="-3"/>
        </w:rPr>
        <w:t> </w:t>
      </w:r>
      <w:r>
        <w:rPr>
          <w:color w:val="1F487C"/>
        </w:rPr>
        <w:t>work</w:t>
      </w:r>
      <w:r>
        <w:rPr>
          <w:color w:val="1F487C"/>
          <w:spacing w:val="-2"/>
        </w:rPr>
        <w:t> </w:t>
      </w:r>
      <w:r>
        <w:rPr>
          <w:color w:val="1F487C"/>
        </w:rPr>
        <w:t>with</w:t>
      </w:r>
      <w:r>
        <w:rPr>
          <w:color w:val="1F487C"/>
          <w:spacing w:val="-3"/>
        </w:rPr>
        <w:t> </w:t>
      </w:r>
      <w:r>
        <w:rPr>
          <w:color w:val="1F487C"/>
        </w:rPr>
        <w:t>other</w:t>
      </w:r>
      <w:r>
        <w:rPr>
          <w:color w:val="1F487C"/>
          <w:spacing w:val="-3"/>
        </w:rPr>
        <w:t> </w:t>
      </w:r>
      <w:r>
        <w:rPr>
          <w:color w:val="1F487C"/>
        </w:rPr>
        <w:t>trusts?</w:t>
      </w:r>
    </w:p>
    <w:p>
      <w:pPr>
        <w:pStyle w:val="BodyText"/>
        <w:spacing w:line="288" w:lineRule="auto" w:before="314"/>
        <w:ind w:left="114" w:right="338"/>
      </w:pPr>
      <w:r>
        <w:rPr/>
        <w:t>Trusts have started to use the framework to support conversations with other trusts in a</w:t>
      </w:r>
      <w:r>
        <w:rPr>
          <w:spacing w:val="-64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different ways including: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834" w:val="left" w:leader="none"/>
        </w:tabs>
        <w:spacing w:line="259" w:lineRule="auto" w:before="0" w:after="0"/>
        <w:ind w:left="834" w:right="462" w:hanging="360"/>
        <w:jc w:val="left"/>
        <w:rPr>
          <w:sz w:val="24"/>
        </w:rPr>
      </w:pPr>
      <w:r>
        <w:rPr>
          <w:sz w:val="24"/>
        </w:rPr>
        <w:t>Use by </w:t>
      </w:r>
      <w:r>
        <w:rPr>
          <w:b/>
          <w:sz w:val="24"/>
        </w:rPr>
        <w:t>two or three trusts working informally together </w:t>
      </w:r>
      <w:r>
        <w:rPr>
          <w:sz w:val="24"/>
        </w:rPr>
        <w:t>to explore practice in</w:t>
      </w:r>
      <w:r>
        <w:rPr>
          <w:spacing w:val="-64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other’s trusts</w:t>
      </w:r>
    </w:p>
    <w:p>
      <w:pPr>
        <w:pStyle w:val="ListParagraph"/>
        <w:numPr>
          <w:ilvl w:val="0"/>
          <w:numId w:val="4"/>
        </w:numPr>
        <w:tabs>
          <w:tab w:pos="834" w:val="left" w:leader="none"/>
        </w:tabs>
        <w:spacing w:line="259" w:lineRule="auto" w:before="0" w:after="0"/>
        <w:ind w:left="834" w:right="193" w:hanging="360"/>
        <w:jc w:val="left"/>
        <w:rPr>
          <w:sz w:val="24"/>
        </w:rPr>
      </w:pPr>
      <w:r>
        <w:rPr>
          <w:sz w:val="24"/>
        </w:rPr>
        <w:t>Use by an </w:t>
      </w:r>
      <w:r>
        <w:rPr>
          <w:b/>
          <w:sz w:val="24"/>
        </w:rPr>
        <w:t>Action Learning Set </w:t>
      </w:r>
      <w:r>
        <w:rPr>
          <w:sz w:val="24"/>
        </w:rPr>
        <w:t>to identify common strengths and challenges and</w:t>
      </w:r>
      <w:r>
        <w:rPr>
          <w:spacing w:val="-64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together</w:t>
      </w:r>
      <w:r>
        <w:rPr>
          <w:spacing w:val="-1"/>
          <w:sz w:val="24"/>
        </w:rPr>
        <w:t> </w:t>
      </w:r>
      <w:r>
        <w:rPr>
          <w:sz w:val="24"/>
        </w:rPr>
        <w:t>to take</w:t>
      </w:r>
      <w:r>
        <w:rPr>
          <w:spacing w:val="-2"/>
          <w:sz w:val="24"/>
        </w:rPr>
        <w:t> </w:t>
      </w:r>
      <w:r>
        <w:rPr>
          <w:sz w:val="24"/>
        </w:rPr>
        <w:t>forward priorities</w:t>
      </w:r>
      <w:r>
        <w:rPr>
          <w:spacing w:val="-1"/>
          <w:sz w:val="24"/>
        </w:rPr>
        <w:t> </w:t>
      </w:r>
      <w:r>
        <w:rPr>
          <w:sz w:val="24"/>
        </w:rPr>
        <w:t>for improvement</w:t>
      </w:r>
    </w:p>
    <w:p>
      <w:pPr>
        <w:pStyle w:val="ListParagraph"/>
        <w:numPr>
          <w:ilvl w:val="0"/>
          <w:numId w:val="4"/>
        </w:numPr>
        <w:tabs>
          <w:tab w:pos="834" w:val="left" w:leader="none"/>
        </w:tabs>
        <w:spacing w:line="275" w:lineRule="exact" w:before="0" w:after="0"/>
        <w:ind w:left="834" w:right="0" w:hanging="360"/>
        <w:jc w:val="left"/>
        <w:rPr>
          <w:color w:val="0D0D0D"/>
          <w:sz w:val="24"/>
        </w:rPr>
      </w:pPr>
      <w:r>
        <w:rPr>
          <w:color w:val="0D0D0D"/>
          <w:sz w:val="24"/>
        </w:rPr>
        <w:t>Use</w:t>
      </w:r>
      <w:r>
        <w:rPr>
          <w:color w:val="0D0D0D"/>
          <w:spacing w:val="-4"/>
          <w:sz w:val="24"/>
        </w:rPr>
        <w:t> </w:t>
      </w:r>
      <w:r>
        <w:rPr>
          <w:color w:val="0D0D0D"/>
          <w:sz w:val="24"/>
        </w:rPr>
        <w:t>to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support</w:t>
      </w:r>
      <w:r>
        <w:rPr>
          <w:color w:val="0D0D0D"/>
          <w:spacing w:val="-2"/>
          <w:sz w:val="24"/>
        </w:rPr>
        <w:t> </w:t>
      </w:r>
      <w:r>
        <w:rPr>
          <w:b/>
          <w:color w:val="0D0D0D"/>
          <w:sz w:val="24"/>
        </w:rPr>
        <w:t>Peer</w:t>
      </w:r>
      <w:r>
        <w:rPr>
          <w:b/>
          <w:color w:val="0D0D0D"/>
          <w:spacing w:val="-4"/>
          <w:sz w:val="24"/>
        </w:rPr>
        <w:t> </w:t>
      </w:r>
      <w:r>
        <w:rPr>
          <w:b/>
          <w:color w:val="0D0D0D"/>
          <w:sz w:val="24"/>
        </w:rPr>
        <w:t>Reviews</w:t>
      </w:r>
      <w:r>
        <w:rPr>
          <w:b/>
          <w:color w:val="0D0D0D"/>
          <w:spacing w:val="-3"/>
          <w:sz w:val="24"/>
        </w:rPr>
        <w:t> </w:t>
      </w:r>
      <w:r>
        <w:rPr>
          <w:color w:val="0D0D0D"/>
          <w:sz w:val="24"/>
        </w:rPr>
        <w:t>between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trusts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to</w:t>
      </w:r>
      <w:r>
        <w:rPr>
          <w:color w:val="0D0D0D"/>
          <w:spacing w:val="-5"/>
          <w:sz w:val="24"/>
        </w:rPr>
        <w:t> </w:t>
      </w:r>
      <w:r>
        <w:rPr>
          <w:color w:val="0D0D0D"/>
          <w:sz w:val="24"/>
        </w:rPr>
        <w:t>structure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discussions</w:t>
      </w:r>
    </w:p>
    <w:p>
      <w:pPr>
        <w:pStyle w:val="ListParagraph"/>
        <w:numPr>
          <w:ilvl w:val="0"/>
          <w:numId w:val="4"/>
        </w:numPr>
        <w:tabs>
          <w:tab w:pos="834" w:val="left" w:leader="none"/>
        </w:tabs>
        <w:spacing w:line="240" w:lineRule="auto" w:before="22" w:after="0"/>
        <w:ind w:left="834" w:right="0" w:hanging="360"/>
        <w:jc w:val="left"/>
        <w:rPr>
          <w:color w:val="0D0D0D"/>
          <w:sz w:val="24"/>
        </w:rPr>
      </w:pPr>
      <w:r>
        <w:rPr>
          <w:color w:val="0D0D0D"/>
          <w:sz w:val="24"/>
        </w:rPr>
        <w:t>Use</w:t>
      </w:r>
      <w:r>
        <w:rPr>
          <w:color w:val="0D0D0D"/>
          <w:spacing w:val="-4"/>
          <w:sz w:val="24"/>
        </w:rPr>
        <w:t> </w:t>
      </w:r>
      <w:r>
        <w:rPr>
          <w:color w:val="0D0D0D"/>
          <w:sz w:val="24"/>
        </w:rPr>
        <w:t>in</w:t>
      </w:r>
      <w:r>
        <w:rPr>
          <w:color w:val="0D0D0D"/>
          <w:spacing w:val="-3"/>
          <w:sz w:val="24"/>
        </w:rPr>
        <w:t> </w:t>
      </w:r>
      <w:r>
        <w:rPr>
          <w:b/>
          <w:color w:val="0D0D0D"/>
          <w:sz w:val="24"/>
        </w:rPr>
        <w:t>Trust-to-Trust</w:t>
      </w:r>
      <w:r>
        <w:rPr>
          <w:b/>
          <w:color w:val="0D0D0D"/>
          <w:spacing w:val="-5"/>
          <w:sz w:val="24"/>
        </w:rPr>
        <w:t> </w:t>
      </w:r>
      <w:r>
        <w:rPr>
          <w:b/>
          <w:color w:val="0D0D0D"/>
          <w:sz w:val="24"/>
        </w:rPr>
        <w:t>mentoring</w:t>
      </w:r>
      <w:r>
        <w:rPr>
          <w:b/>
          <w:color w:val="0D0D0D"/>
          <w:spacing w:val="-3"/>
          <w:sz w:val="24"/>
        </w:rPr>
        <w:t> </w:t>
      </w:r>
      <w:r>
        <w:rPr>
          <w:color w:val="0D0D0D"/>
          <w:sz w:val="24"/>
        </w:rPr>
        <w:t>to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support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conversations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around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growth</w:t>
      </w:r>
    </w:p>
    <w:p>
      <w:pPr>
        <w:pStyle w:val="BodyText"/>
        <w:spacing w:line="288" w:lineRule="auto" w:before="182"/>
        <w:ind w:left="114" w:right="591"/>
      </w:pPr>
      <w:r>
        <w:rPr>
          <w:color w:val="0D0D0D"/>
        </w:rPr>
        <w:t>We outline briefly below more detail about these different uses and give some further</w:t>
      </w:r>
      <w:r>
        <w:rPr>
          <w:color w:val="0D0D0D"/>
          <w:spacing w:val="-64"/>
        </w:rPr>
        <w:t> </w:t>
      </w:r>
      <w:r>
        <w:rPr>
          <w:color w:val="0D0D0D"/>
        </w:rPr>
        <w:t>case</w:t>
      </w:r>
      <w:r>
        <w:rPr>
          <w:color w:val="0D0D0D"/>
          <w:spacing w:val="-2"/>
        </w:rPr>
        <w:t> </w:t>
      </w:r>
      <w:r>
        <w:rPr>
          <w:color w:val="0D0D0D"/>
        </w:rPr>
        <w:t>study</w:t>
      </w:r>
      <w:r>
        <w:rPr>
          <w:color w:val="0D0D0D"/>
          <w:spacing w:val="-1"/>
        </w:rPr>
        <w:t> </w:t>
      </w:r>
      <w:r>
        <w:rPr>
          <w:color w:val="0D0D0D"/>
        </w:rPr>
        <w:t>examples</w:t>
      </w:r>
      <w:r>
        <w:rPr>
          <w:color w:val="0D0D0D"/>
          <w:spacing w:val="-1"/>
        </w:rPr>
        <w:t> </w:t>
      </w:r>
      <w:r>
        <w:rPr>
          <w:color w:val="0D0D0D"/>
        </w:rPr>
        <w:t>of the</w:t>
      </w:r>
      <w:r>
        <w:rPr>
          <w:color w:val="0D0D0D"/>
          <w:spacing w:val="-1"/>
        </w:rPr>
        <w:t> </w:t>
      </w:r>
      <w:r>
        <w:rPr>
          <w:color w:val="0D0D0D"/>
        </w:rPr>
        <w:t>ways</w:t>
      </w:r>
      <w:r>
        <w:rPr>
          <w:color w:val="0D0D0D"/>
          <w:spacing w:val="-2"/>
        </w:rPr>
        <w:t> </w:t>
      </w:r>
      <w:r>
        <w:rPr>
          <w:color w:val="0D0D0D"/>
        </w:rPr>
        <w:t>they</w:t>
      </w:r>
      <w:r>
        <w:rPr>
          <w:color w:val="0D0D0D"/>
          <w:spacing w:val="-1"/>
        </w:rPr>
        <w:t> </w:t>
      </w:r>
      <w:r>
        <w:rPr>
          <w:color w:val="0D0D0D"/>
        </w:rPr>
        <w:t>have</w:t>
      </w:r>
      <w:r>
        <w:rPr>
          <w:color w:val="0D0D0D"/>
          <w:spacing w:val="-1"/>
        </w:rPr>
        <w:t> </w:t>
      </w:r>
      <w:r>
        <w:rPr>
          <w:color w:val="0D0D0D"/>
        </w:rPr>
        <w:t>been</w:t>
      </w:r>
      <w:r>
        <w:rPr>
          <w:color w:val="0D0D0D"/>
          <w:spacing w:val="-1"/>
        </w:rPr>
        <w:t> </w:t>
      </w:r>
      <w:r>
        <w:rPr>
          <w:color w:val="0D0D0D"/>
        </w:rPr>
        <w:t>used</w:t>
      </w:r>
      <w:r>
        <w:rPr>
          <w:color w:val="0D0D0D"/>
          <w:spacing w:val="-2"/>
        </w:rPr>
        <w:t> </w:t>
      </w:r>
      <w:r>
        <w:rPr>
          <w:color w:val="0D0D0D"/>
        </w:rPr>
        <w:t>by</w:t>
      </w:r>
      <w:r>
        <w:rPr>
          <w:color w:val="0D0D0D"/>
          <w:spacing w:val="-1"/>
        </w:rPr>
        <w:t> </w:t>
      </w:r>
      <w:r>
        <w:rPr>
          <w:color w:val="0D0D0D"/>
        </w:rPr>
        <w:t>different</w:t>
      </w:r>
      <w:r>
        <w:rPr>
          <w:color w:val="0D0D0D"/>
          <w:spacing w:val="-2"/>
        </w:rPr>
        <w:t> </w:t>
      </w:r>
      <w:r>
        <w:rPr>
          <w:color w:val="0D0D0D"/>
        </w:rPr>
        <w:t>trusts:</w:t>
      </w:r>
    </w:p>
    <w:p>
      <w:pPr>
        <w:pStyle w:val="BodyText"/>
        <w:spacing w:before="10"/>
        <w:rPr>
          <w:sz w:val="20"/>
        </w:rPr>
      </w:pPr>
    </w:p>
    <w:p>
      <w:pPr>
        <w:pStyle w:val="Heading3"/>
        <w:numPr>
          <w:ilvl w:val="0"/>
          <w:numId w:val="5"/>
        </w:numPr>
        <w:tabs>
          <w:tab w:pos="426" w:val="left" w:leader="none"/>
        </w:tabs>
        <w:spacing w:line="240" w:lineRule="auto" w:before="0" w:after="0"/>
        <w:ind w:left="425" w:right="0" w:hanging="312"/>
        <w:jc w:val="left"/>
      </w:pPr>
      <w:r>
        <w:rPr>
          <w:color w:val="1F487C"/>
        </w:rPr>
        <w:t>Use</w:t>
      </w:r>
      <w:r>
        <w:rPr>
          <w:color w:val="1F487C"/>
          <w:spacing w:val="-3"/>
        </w:rPr>
        <w:t> </w:t>
      </w:r>
      <w:r>
        <w:rPr>
          <w:color w:val="1F487C"/>
        </w:rPr>
        <w:t>by</w:t>
      </w:r>
      <w:r>
        <w:rPr>
          <w:color w:val="1F487C"/>
          <w:spacing w:val="-3"/>
        </w:rPr>
        <w:t> </w:t>
      </w:r>
      <w:r>
        <w:rPr>
          <w:color w:val="1F487C"/>
        </w:rPr>
        <w:t>two</w:t>
      </w:r>
      <w:r>
        <w:rPr>
          <w:color w:val="1F487C"/>
          <w:spacing w:val="-4"/>
        </w:rPr>
        <w:t> </w:t>
      </w:r>
      <w:r>
        <w:rPr>
          <w:color w:val="1F487C"/>
        </w:rPr>
        <w:t>or</w:t>
      </w:r>
      <w:r>
        <w:rPr>
          <w:color w:val="1F487C"/>
          <w:spacing w:val="-3"/>
        </w:rPr>
        <w:t> </w:t>
      </w:r>
      <w:r>
        <w:rPr>
          <w:color w:val="1F487C"/>
        </w:rPr>
        <w:t>three</w:t>
      </w:r>
      <w:r>
        <w:rPr>
          <w:color w:val="1F487C"/>
          <w:spacing w:val="-2"/>
        </w:rPr>
        <w:t> </w:t>
      </w:r>
      <w:r>
        <w:rPr>
          <w:color w:val="1F487C"/>
        </w:rPr>
        <w:t>trusts</w:t>
      </w:r>
      <w:r>
        <w:rPr>
          <w:color w:val="1F487C"/>
          <w:spacing w:val="-3"/>
        </w:rPr>
        <w:t> </w:t>
      </w:r>
      <w:r>
        <w:rPr>
          <w:color w:val="1F487C"/>
        </w:rPr>
        <w:t>working</w:t>
      </w:r>
      <w:r>
        <w:rPr>
          <w:color w:val="1F487C"/>
          <w:spacing w:val="-4"/>
        </w:rPr>
        <w:t> </w:t>
      </w:r>
      <w:r>
        <w:rPr>
          <w:color w:val="1F487C"/>
        </w:rPr>
        <w:t>informally</w:t>
      </w:r>
      <w:r>
        <w:rPr>
          <w:color w:val="1F487C"/>
          <w:spacing w:val="-3"/>
        </w:rPr>
        <w:t> </w:t>
      </w:r>
      <w:r>
        <w:rPr>
          <w:color w:val="1F487C"/>
        </w:rPr>
        <w:t>together</w:t>
      </w:r>
    </w:p>
    <w:p>
      <w:pPr>
        <w:pStyle w:val="BodyText"/>
        <w:spacing w:before="6"/>
        <w:rPr>
          <w:b/>
          <w:sz w:val="26"/>
        </w:rPr>
      </w:pPr>
    </w:p>
    <w:p>
      <w:pPr>
        <w:pStyle w:val="BodyText"/>
        <w:spacing w:line="288" w:lineRule="auto"/>
        <w:ind w:left="114" w:right="297"/>
      </w:pPr>
      <w:r>
        <w:rPr>
          <w:color w:val="0D0D0D"/>
        </w:rPr>
        <w:t>Trusts might want to use the framework to start working together informally with other</w:t>
      </w:r>
      <w:r>
        <w:rPr>
          <w:color w:val="0D0D0D"/>
          <w:spacing w:val="1"/>
        </w:rPr>
        <w:t> </w:t>
      </w:r>
      <w:r>
        <w:rPr>
          <w:color w:val="0D0D0D"/>
        </w:rPr>
        <w:t>trusts to share the learning from their own assessments and to see if there are areas</w:t>
      </w:r>
      <w:r>
        <w:rPr>
          <w:color w:val="0D0D0D"/>
          <w:spacing w:val="1"/>
        </w:rPr>
        <w:t> </w:t>
      </w:r>
      <w:r>
        <w:rPr>
          <w:color w:val="0D0D0D"/>
        </w:rPr>
        <w:t>where they might learn from each other. This might involve sharing the full outcomes</w:t>
      </w:r>
      <w:r>
        <w:rPr>
          <w:color w:val="0D0D0D"/>
          <w:spacing w:val="1"/>
        </w:rPr>
        <w:t> </w:t>
      </w:r>
      <w:r>
        <w:rPr>
          <w:color w:val="0D0D0D"/>
        </w:rPr>
        <w:t>from their own assessments, or it might involve selecting a particular section of the</w:t>
      </w:r>
      <w:r>
        <w:rPr>
          <w:color w:val="0D0D0D"/>
          <w:spacing w:val="1"/>
        </w:rPr>
        <w:t> </w:t>
      </w:r>
      <w:r>
        <w:rPr>
          <w:color w:val="0D0D0D"/>
        </w:rPr>
        <w:t>framework and having discussions with another trust(s) about the particular approaches</w:t>
      </w:r>
      <w:r>
        <w:rPr>
          <w:color w:val="0D0D0D"/>
          <w:spacing w:val="-64"/>
        </w:rPr>
        <w:t> </w:t>
      </w:r>
      <w:r>
        <w:rPr>
          <w:color w:val="0D0D0D"/>
        </w:rPr>
        <w:t>each</w:t>
      </w:r>
      <w:r>
        <w:rPr>
          <w:color w:val="0D0D0D"/>
          <w:spacing w:val="-1"/>
        </w:rPr>
        <w:t> </w:t>
      </w:r>
      <w:r>
        <w:rPr>
          <w:color w:val="0D0D0D"/>
        </w:rPr>
        <w:t>trust</w:t>
      </w:r>
      <w:r>
        <w:rPr>
          <w:color w:val="0D0D0D"/>
          <w:spacing w:val="-1"/>
        </w:rPr>
        <w:t> </w:t>
      </w:r>
      <w:r>
        <w:rPr>
          <w:color w:val="0D0D0D"/>
        </w:rPr>
        <w:t>has taken</w:t>
      </w:r>
      <w:r>
        <w:rPr>
          <w:color w:val="0D0D0D"/>
          <w:spacing w:val="-1"/>
        </w:rPr>
        <w:t> </w:t>
      </w:r>
      <w:r>
        <w:rPr>
          <w:color w:val="0D0D0D"/>
        </w:rPr>
        <w:t>and their</w:t>
      </w:r>
      <w:r>
        <w:rPr>
          <w:color w:val="0D0D0D"/>
          <w:spacing w:val="1"/>
        </w:rPr>
        <w:t> </w:t>
      </w:r>
      <w:r>
        <w:rPr>
          <w:color w:val="0D0D0D"/>
        </w:rPr>
        <w:t>learning</w:t>
      </w:r>
      <w:r>
        <w:rPr>
          <w:color w:val="0D0D0D"/>
          <w:spacing w:val="-1"/>
        </w:rPr>
        <w:t> </w:t>
      </w:r>
      <w:r>
        <w:rPr>
          <w:color w:val="0D0D0D"/>
        </w:rPr>
        <w:t>to date.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88" w:lineRule="auto"/>
        <w:ind w:left="113" w:right="153"/>
      </w:pPr>
      <w:r>
        <w:rPr>
          <w:color w:val="0D0D0D"/>
        </w:rPr>
        <w:t>This might be</w:t>
      </w:r>
      <w:r>
        <w:rPr>
          <w:color w:val="0D0D0D"/>
          <w:spacing w:val="1"/>
        </w:rPr>
        <w:t> </w:t>
      </w:r>
      <w:r>
        <w:rPr>
          <w:color w:val="0D0D0D"/>
        </w:rPr>
        <w:t>less of a</w:t>
      </w:r>
      <w:r>
        <w:rPr>
          <w:color w:val="0D0D0D"/>
          <w:spacing w:val="1"/>
        </w:rPr>
        <w:t> </w:t>
      </w:r>
      <w:r>
        <w:rPr>
          <w:color w:val="0D0D0D"/>
        </w:rPr>
        <w:t>formal arrangement then</w:t>
      </w:r>
      <w:r>
        <w:rPr>
          <w:color w:val="0D0D0D"/>
          <w:spacing w:val="1"/>
        </w:rPr>
        <w:t> </w:t>
      </w:r>
      <w:r>
        <w:rPr>
          <w:color w:val="0D0D0D"/>
        </w:rPr>
        <w:t>being part</w:t>
      </w:r>
      <w:r>
        <w:rPr>
          <w:color w:val="0D0D0D"/>
          <w:spacing w:val="1"/>
        </w:rPr>
        <w:t> </w:t>
      </w:r>
      <w:r>
        <w:rPr>
          <w:color w:val="0D0D0D"/>
        </w:rPr>
        <w:t>of an action</w:t>
      </w:r>
      <w:r>
        <w:rPr>
          <w:color w:val="0D0D0D"/>
          <w:spacing w:val="1"/>
        </w:rPr>
        <w:t> </w:t>
      </w:r>
      <w:r>
        <w:rPr>
          <w:color w:val="0D0D0D"/>
        </w:rPr>
        <w:t>learning set</w:t>
      </w:r>
      <w:r>
        <w:rPr>
          <w:color w:val="0D0D0D"/>
          <w:spacing w:val="1"/>
        </w:rPr>
        <w:t> </w:t>
      </w:r>
      <w:r>
        <w:rPr>
          <w:color w:val="0D0D0D"/>
        </w:rPr>
        <w:t>which involves a commitment to working together on particular priorities over a period of</w:t>
      </w:r>
      <w:r>
        <w:rPr>
          <w:color w:val="0D0D0D"/>
          <w:spacing w:val="1"/>
        </w:rPr>
        <w:t> </w:t>
      </w:r>
      <w:r>
        <w:rPr>
          <w:color w:val="0D0D0D"/>
        </w:rPr>
        <w:t>time,</w:t>
      </w:r>
      <w:r>
        <w:rPr>
          <w:color w:val="0D0D0D"/>
          <w:spacing w:val="-2"/>
        </w:rPr>
        <w:t> </w:t>
      </w:r>
      <w:r>
        <w:rPr>
          <w:color w:val="0D0D0D"/>
        </w:rPr>
        <w:t>or</w:t>
      </w:r>
      <w:r>
        <w:rPr>
          <w:color w:val="0D0D0D"/>
          <w:spacing w:val="-4"/>
        </w:rPr>
        <w:t> </w:t>
      </w:r>
      <w:r>
        <w:rPr>
          <w:color w:val="0D0D0D"/>
        </w:rPr>
        <w:t>a</w:t>
      </w:r>
      <w:r>
        <w:rPr>
          <w:color w:val="0D0D0D"/>
          <w:spacing w:val="-3"/>
        </w:rPr>
        <w:t> </w:t>
      </w:r>
      <w:r>
        <w:rPr>
          <w:color w:val="0D0D0D"/>
        </w:rPr>
        <w:t>process</w:t>
      </w:r>
      <w:r>
        <w:rPr>
          <w:color w:val="0D0D0D"/>
          <w:spacing w:val="-3"/>
        </w:rPr>
        <w:t> </w:t>
      </w:r>
      <w:r>
        <w:rPr>
          <w:color w:val="0D0D0D"/>
        </w:rPr>
        <w:t>of</w:t>
      </w:r>
      <w:r>
        <w:rPr>
          <w:color w:val="0D0D0D"/>
          <w:spacing w:val="-2"/>
        </w:rPr>
        <w:t> </w:t>
      </w:r>
      <w:r>
        <w:rPr>
          <w:color w:val="0D0D0D"/>
        </w:rPr>
        <w:t>peer</w:t>
      </w:r>
      <w:r>
        <w:rPr>
          <w:color w:val="0D0D0D"/>
          <w:spacing w:val="-3"/>
        </w:rPr>
        <w:t> </w:t>
      </w:r>
      <w:r>
        <w:rPr>
          <w:color w:val="0D0D0D"/>
        </w:rPr>
        <w:t>review</w:t>
      </w:r>
      <w:r>
        <w:rPr>
          <w:color w:val="0D0D0D"/>
          <w:spacing w:val="-3"/>
        </w:rPr>
        <w:t> </w:t>
      </w:r>
      <w:r>
        <w:rPr>
          <w:color w:val="0D0D0D"/>
        </w:rPr>
        <w:t>which</w:t>
      </w:r>
      <w:r>
        <w:rPr>
          <w:color w:val="0D0D0D"/>
          <w:spacing w:val="-3"/>
        </w:rPr>
        <w:t> </w:t>
      </w:r>
      <w:r>
        <w:rPr>
          <w:color w:val="0D0D0D"/>
        </w:rPr>
        <w:t>involves</w:t>
      </w:r>
      <w:r>
        <w:rPr>
          <w:color w:val="0D0D0D"/>
          <w:spacing w:val="-3"/>
        </w:rPr>
        <w:t> </w:t>
      </w:r>
      <w:r>
        <w:rPr>
          <w:color w:val="0D0D0D"/>
        </w:rPr>
        <w:t>visiting</w:t>
      </w:r>
      <w:r>
        <w:rPr>
          <w:color w:val="0D0D0D"/>
          <w:spacing w:val="-1"/>
        </w:rPr>
        <w:t> </w:t>
      </w:r>
      <w:r>
        <w:rPr>
          <w:color w:val="0D0D0D"/>
        </w:rPr>
        <w:t>each</w:t>
      </w:r>
      <w:r>
        <w:rPr>
          <w:color w:val="0D0D0D"/>
          <w:spacing w:val="-3"/>
        </w:rPr>
        <w:t> </w:t>
      </w:r>
      <w:r>
        <w:rPr>
          <w:color w:val="0D0D0D"/>
        </w:rPr>
        <w:t>other’s</w:t>
      </w:r>
      <w:r>
        <w:rPr>
          <w:color w:val="0D0D0D"/>
          <w:spacing w:val="-3"/>
        </w:rPr>
        <w:t> </w:t>
      </w:r>
      <w:r>
        <w:rPr>
          <w:color w:val="0D0D0D"/>
        </w:rPr>
        <w:t>trusts</w:t>
      </w:r>
      <w:r>
        <w:rPr>
          <w:color w:val="0D0D0D"/>
          <w:spacing w:val="-4"/>
        </w:rPr>
        <w:t> </w:t>
      </w:r>
      <w:r>
        <w:rPr>
          <w:color w:val="0D0D0D"/>
        </w:rPr>
        <w:t>to</w:t>
      </w:r>
      <w:r>
        <w:rPr>
          <w:color w:val="0D0D0D"/>
          <w:spacing w:val="-5"/>
        </w:rPr>
        <w:t> </w:t>
      </w:r>
      <w:r>
        <w:rPr>
          <w:color w:val="0D0D0D"/>
        </w:rPr>
        <w:t>support</w:t>
      </w:r>
      <w:r>
        <w:rPr>
          <w:color w:val="0D0D0D"/>
          <w:spacing w:val="-1"/>
        </w:rPr>
        <w:t> </w:t>
      </w:r>
      <w:r>
        <w:rPr>
          <w:color w:val="0D0D0D"/>
        </w:rPr>
        <w:t>the</w:t>
      </w:r>
    </w:p>
    <w:p>
      <w:pPr>
        <w:spacing w:after="0" w:line="288" w:lineRule="auto"/>
        <w:sectPr>
          <w:pgSz w:w="11910" w:h="16840"/>
          <w:pgMar w:header="0" w:footer="777" w:top="1120" w:bottom="960" w:left="1020" w:right="1160"/>
        </w:sectPr>
      </w:pPr>
    </w:p>
    <w:p>
      <w:pPr>
        <w:pStyle w:val="BodyText"/>
        <w:spacing w:line="288" w:lineRule="auto" w:before="76"/>
        <w:ind w:left="114" w:right="179"/>
      </w:pPr>
      <w:r>
        <w:rPr>
          <w:color w:val="0D0D0D"/>
        </w:rPr>
        <w:t>initial assessment process. It may be that starting the process informally in the way</w:t>
      </w:r>
      <w:r>
        <w:rPr>
          <w:color w:val="0D0D0D"/>
          <w:spacing w:val="1"/>
        </w:rPr>
        <w:t> </w:t>
      </w:r>
      <w:r>
        <w:rPr>
          <w:color w:val="0D0D0D"/>
        </w:rPr>
        <w:t>described</w:t>
      </w:r>
      <w:r>
        <w:rPr>
          <w:color w:val="0D0D0D"/>
          <w:spacing w:val="1"/>
        </w:rPr>
        <w:t> </w:t>
      </w:r>
      <w:r>
        <w:rPr>
          <w:color w:val="0D0D0D"/>
        </w:rPr>
        <w:t>above leads</w:t>
      </w:r>
      <w:r>
        <w:rPr>
          <w:color w:val="0D0D0D"/>
          <w:spacing w:val="1"/>
        </w:rPr>
        <w:t> </w:t>
      </w:r>
      <w:r>
        <w:rPr>
          <w:color w:val="0D0D0D"/>
        </w:rPr>
        <w:t>into more formal partnership</w:t>
      </w:r>
      <w:r>
        <w:rPr>
          <w:color w:val="0D0D0D"/>
          <w:spacing w:val="1"/>
        </w:rPr>
        <w:t> </w:t>
      </w:r>
      <w:r>
        <w:rPr>
          <w:color w:val="0D0D0D"/>
        </w:rPr>
        <w:t>working,</w:t>
      </w:r>
      <w:r>
        <w:rPr>
          <w:color w:val="0D0D0D"/>
          <w:spacing w:val="1"/>
        </w:rPr>
        <w:t> </w:t>
      </w:r>
      <w:r>
        <w:rPr>
          <w:color w:val="0D0D0D"/>
        </w:rPr>
        <w:t>but it may also</w:t>
      </w:r>
      <w:r>
        <w:rPr>
          <w:color w:val="0D0D0D"/>
          <w:spacing w:val="1"/>
        </w:rPr>
        <w:t> </w:t>
      </w:r>
      <w:r>
        <w:rPr>
          <w:color w:val="0D0D0D"/>
        </w:rPr>
        <w:t>be that</w:t>
      </w:r>
      <w:r>
        <w:rPr>
          <w:color w:val="0D0D0D"/>
          <w:spacing w:val="1"/>
        </w:rPr>
        <w:t> </w:t>
      </w:r>
      <w:r>
        <w:rPr>
          <w:color w:val="0D0D0D"/>
        </w:rPr>
        <w:t>trusts want to form these types of informal sharing and learning opportunities with other</w:t>
      </w:r>
      <w:r>
        <w:rPr>
          <w:color w:val="0D0D0D"/>
          <w:spacing w:val="1"/>
        </w:rPr>
        <w:t> </w:t>
      </w:r>
      <w:r>
        <w:rPr>
          <w:color w:val="0D0D0D"/>
        </w:rPr>
        <w:t>trusts, alongside more formal arrangements, to broaden the range and type of trusts they</w:t>
      </w:r>
      <w:r>
        <w:rPr>
          <w:color w:val="0D0D0D"/>
          <w:spacing w:val="-64"/>
        </w:rPr>
        <w:t> </w:t>
      </w:r>
      <w:r>
        <w:rPr>
          <w:color w:val="0D0D0D"/>
        </w:rPr>
        <w:t>are</w:t>
      </w:r>
      <w:r>
        <w:rPr>
          <w:color w:val="0D0D0D"/>
          <w:spacing w:val="-1"/>
        </w:rPr>
        <w:t> </w:t>
      </w:r>
      <w:r>
        <w:rPr>
          <w:color w:val="0D0D0D"/>
        </w:rPr>
        <w:t>learning from.</w:t>
      </w:r>
    </w:p>
    <w:p>
      <w:pPr>
        <w:pStyle w:val="BodyText"/>
        <w:spacing w:before="9"/>
        <w:rPr>
          <w:sz w:val="20"/>
        </w:rPr>
      </w:pPr>
    </w:p>
    <w:p>
      <w:pPr>
        <w:pStyle w:val="Heading3"/>
        <w:numPr>
          <w:ilvl w:val="0"/>
          <w:numId w:val="5"/>
        </w:numPr>
        <w:tabs>
          <w:tab w:pos="426" w:val="left" w:leader="none"/>
        </w:tabs>
        <w:spacing w:line="240" w:lineRule="auto" w:before="1" w:after="0"/>
        <w:ind w:left="425" w:right="0" w:hanging="312"/>
        <w:jc w:val="left"/>
      </w:pPr>
      <w:r>
        <w:rPr>
          <w:color w:val="1F487C"/>
        </w:rPr>
        <w:t>Use</w:t>
      </w:r>
      <w:r>
        <w:rPr>
          <w:color w:val="1F487C"/>
          <w:spacing w:val="-3"/>
        </w:rPr>
        <w:t> </w:t>
      </w:r>
      <w:r>
        <w:rPr>
          <w:color w:val="1F487C"/>
        </w:rPr>
        <w:t>by</w:t>
      </w:r>
      <w:r>
        <w:rPr>
          <w:color w:val="1F487C"/>
          <w:spacing w:val="-2"/>
        </w:rPr>
        <w:t> </w:t>
      </w:r>
      <w:r>
        <w:rPr>
          <w:color w:val="1F487C"/>
        </w:rPr>
        <w:t>an</w:t>
      </w:r>
      <w:r>
        <w:rPr>
          <w:color w:val="1F487C"/>
          <w:spacing w:val="-3"/>
        </w:rPr>
        <w:t> </w:t>
      </w:r>
      <w:r>
        <w:rPr>
          <w:color w:val="1F487C"/>
        </w:rPr>
        <w:t>Action</w:t>
      </w:r>
      <w:r>
        <w:rPr>
          <w:color w:val="1F487C"/>
          <w:spacing w:val="-3"/>
        </w:rPr>
        <w:t> </w:t>
      </w:r>
      <w:r>
        <w:rPr>
          <w:color w:val="1F487C"/>
        </w:rPr>
        <w:t>Learning</w:t>
      </w:r>
      <w:r>
        <w:rPr>
          <w:color w:val="1F487C"/>
          <w:spacing w:val="-3"/>
        </w:rPr>
        <w:t> </w:t>
      </w:r>
      <w:r>
        <w:rPr>
          <w:color w:val="1F487C"/>
        </w:rPr>
        <w:t>Set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88" w:lineRule="auto"/>
        <w:ind w:left="114" w:right="525"/>
      </w:pPr>
      <w:r>
        <w:rPr>
          <w:color w:val="0D0D0D"/>
        </w:rPr>
        <w:t>The framework has been used as part of formal action learning sets (each set with a</w:t>
      </w:r>
      <w:r>
        <w:rPr>
          <w:color w:val="0D0D0D"/>
          <w:spacing w:val="1"/>
        </w:rPr>
        <w:t> </w:t>
      </w:r>
      <w:r>
        <w:rPr>
          <w:color w:val="0D0D0D"/>
        </w:rPr>
        <w:t>small number, typically five to eight, of trusts) in both the South West, and Lancashire</w:t>
      </w:r>
      <w:r>
        <w:rPr>
          <w:color w:val="0D0D0D"/>
          <w:spacing w:val="-64"/>
        </w:rPr>
        <w:t> </w:t>
      </w:r>
      <w:r>
        <w:rPr>
          <w:color w:val="0D0D0D"/>
        </w:rPr>
        <w:t>and West Yorkshire regions over the last three years. This means that the trusts have</w:t>
      </w:r>
      <w:r>
        <w:rPr>
          <w:color w:val="0D0D0D"/>
          <w:spacing w:val="-64"/>
        </w:rPr>
        <w:t> </w:t>
      </w:r>
      <w:r>
        <w:rPr>
          <w:color w:val="0D0D0D"/>
        </w:rPr>
        <w:t>worked together over a sustained period of time using the framework to identify the</w:t>
      </w:r>
      <w:r>
        <w:rPr>
          <w:color w:val="0D0D0D"/>
          <w:spacing w:val="1"/>
        </w:rPr>
        <w:t> </w:t>
      </w:r>
      <w:r>
        <w:rPr>
          <w:color w:val="0D0D0D"/>
        </w:rPr>
        <w:t>priorities they want to work together on and identify the questions to explore, guide</w:t>
      </w:r>
      <w:r>
        <w:rPr>
          <w:color w:val="0D0D0D"/>
          <w:spacing w:val="1"/>
        </w:rPr>
        <w:t> </w:t>
      </w:r>
      <w:r>
        <w:rPr>
          <w:color w:val="0D0D0D"/>
        </w:rPr>
        <w:t>discussions, or structure</w:t>
      </w:r>
      <w:r>
        <w:rPr>
          <w:color w:val="0D0D0D"/>
          <w:spacing w:val="-1"/>
        </w:rPr>
        <w:t> </w:t>
      </w:r>
      <w:r>
        <w:rPr>
          <w:color w:val="0D0D0D"/>
        </w:rPr>
        <w:t>learning between trusts.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88" w:lineRule="auto" w:before="1"/>
        <w:ind w:left="114" w:right="244"/>
      </w:pPr>
      <w:r>
        <w:rPr>
          <w:color w:val="0D0D0D"/>
        </w:rPr>
        <w:t>In some cases, learning sets have used the whole framework to guide their work whilst</w:t>
      </w:r>
      <w:r>
        <w:rPr>
          <w:color w:val="0D0D0D"/>
          <w:spacing w:val="1"/>
        </w:rPr>
        <w:t> </w:t>
      </w:r>
      <w:r>
        <w:rPr>
          <w:color w:val="0D0D0D"/>
        </w:rPr>
        <w:t>others have decided to focus in on particular elements for a period of time. Typically, the</w:t>
      </w:r>
      <w:r>
        <w:rPr>
          <w:color w:val="0D0D0D"/>
          <w:spacing w:val="-64"/>
        </w:rPr>
        <w:t> </w:t>
      </w:r>
      <w:r>
        <w:rPr>
          <w:color w:val="0D0D0D"/>
        </w:rPr>
        <w:t>learning set has begun by the trusts undertaking their own analyses of strengths and</w:t>
      </w:r>
      <w:r>
        <w:rPr>
          <w:color w:val="0D0D0D"/>
          <w:spacing w:val="1"/>
        </w:rPr>
        <w:t> </w:t>
      </w:r>
      <w:r>
        <w:rPr>
          <w:color w:val="0D0D0D"/>
        </w:rPr>
        <w:t>challenges</w:t>
      </w:r>
      <w:r>
        <w:rPr>
          <w:color w:val="0D0D0D"/>
          <w:spacing w:val="-1"/>
        </w:rPr>
        <w:t> </w:t>
      </w:r>
      <w:r>
        <w:rPr>
          <w:color w:val="0D0D0D"/>
        </w:rPr>
        <w:t>using</w:t>
      </w:r>
      <w:r>
        <w:rPr>
          <w:color w:val="0D0D0D"/>
          <w:spacing w:val="-1"/>
        </w:rPr>
        <w:t> </w:t>
      </w:r>
      <w:r>
        <w:rPr>
          <w:color w:val="0D0D0D"/>
        </w:rPr>
        <w:t>the</w:t>
      </w:r>
      <w:r>
        <w:rPr>
          <w:color w:val="0D0D0D"/>
          <w:spacing w:val="-2"/>
        </w:rPr>
        <w:t> </w:t>
      </w:r>
      <w:r>
        <w:rPr>
          <w:color w:val="0D0D0D"/>
        </w:rPr>
        <w:t>framework</w:t>
      </w:r>
      <w:r>
        <w:rPr>
          <w:color w:val="0D0D0D"/>
          <w:spacing w:val="-1"/>
        </w:rPr>
        <w:t> </w:t>
      </w:r>
      <w:r>
        <w:rPr>
          <w:color w:val="0D0D0D"/>
        </w:rPr>
        <w:t>and</w:t>
      </w:r>
      <w:r>
        <w:rPr>
          <w:color w:val="0D0D0D"/>
          <w:spacing w:val="-2"/>
        </w:rPr>
        <w:t> </w:t>
      </w:r>
      <w:r>
        <w:rPr>
          <w:color w:val="0D0D0D"/>
        </w:rPr>
        <w:t>then</w:t>
      </w:r>
      <w:r>
        <w:rPr>
          <w:color w:val="0D0D0D"/>
          <w:spacing w:val="-1"/>
        </w:rPr>
        <w:t> </w:t>
      </w:r>
      <w:r>
        <w:rPr>
          <w:color w:val="0D0D0D"/>
        </w:rPr>
        <w:t>sharing</w:t>
      </w:r>
      <w:r>
        <w:rPr>
          <w:color w:val="0D0D0D"/>
          <w:spacing w:val="-2"/>
        </w:rPr>
        <w:t> </w:t>
      </w:r>
      <w:r>
        <w:rPr>
          <w:color w:val="0D0D0D"/>
        </w:rPr>
        <w:t>their results</w:t>
      </w:r>
      <w:r>
        <w:rPr>
          <w:color w:val="0D0D0D"/>
          <w:spacing w:val="-2"/>
        </w:rPr>
        <w:t> </w:t>
      </w:r>
      <w:r>
        <w:rPr>
          <w:color w:val="0D0D0D"/>
        </w:rPr>
        <w:t>with</w:t>
      </w:r>
      <w:r>
        <w:rPr>
          <w:color w:val="0D0D0D"/>
          <w:spacing w:val="-1"/>
        </w:rPr>
        <w:t> </w:t>
      </w:r>
      <w:r>
        <w:rPr>
          <w:color w:val="0D0D0D"/>
        </w:rPr>
        <w:t>each</w:t>
      </w:r>
      <w:r>
        <w:rPr>
          <w:color w:val="0D0D0D"/>
          <w:spacing w:val="-2"/>
        </w:rPr>
        <w:t> </w:t>
      </w:r>
      <w:r>
        <w:rPr>
          <w:color w:val="0D0D0D"/>
        </w:rPr>
        <w:t>other.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88" w:lineRule="auto"/>
        <w:ind w:left="113" w:right="138"/>
      </w:pPr>
      <w:r>
        <w:rPr>
          <w:color w:val="0D0D0D"/>
        </w:rPr>
        <w:t>They have then used the framework to identify common priorities for development that</w:t>
      </w:r>
      <w:r>
        <w:rPr>
          <w:color w:val="0D0D0D"/>
          <w:spacing w:val="1"/>
        </w:rPr>
        <w:t> </w:t>
      </w:r>
      <w:r>
        <w:rPr>
          <w:color w:val="0D0D0D"/>
        </w:rPr>
        <w:t>they want to work on together or areas of strength in one trust which others might want to</w:t>
      </w:r>
      <w:r>
        <w:rPr>
          <w:color w:val="0D0D0D"/>
          <w:spacing w:val="-64"/>
        </w:rPr>
        <w:t> </w:t>
      </w:r>
      <w:r>
        <w:rPr>
          <w:color w:val="0D0D0D"/>
        </w:rPr>
        <w:t>learn from. In many learning sets, trusts have undertaken visits to each other and shared</w:t>
      </w:r>
      <w:r>
        <w:rPr>
          <w:color w:val="0D0D0D"/>
          <w:spacing w:val="-64"/>
        </w:rPr>
        <w:t> </w:t>
      </w:r>
      <w:r>
        <w:rPr>
          <w:color w:val="0D0D0D"/>
        </w:rPr>
        <w:t>their learning and resources on an ongoing basis, including establishing online portals to</w:t>
      </w:r>
      <w:r>
        <w:rPr>
          <w:color w:val="0D0D0D"/>
          <w:spacing w:val="1"/>
        </w:rPr>
        <w:t> </w:t>
      </w:r>
      <w:r>
        <w:rPr>
          <w:color w:val="0D0D0D"/>
        </w:rPr>
        <w:t>share material with each other. In other cases, they have identified a common priority</w:t>
      </w:r>
      <w:r>
        <w:rPr>
          <w:color w:val="0D0D0D"/>
          <w:spacing w:val="1"/>
        </w:rPr>
        <w:t> </w:t>
      </w:r>
      <w:r>
        <w:rPr>
          <w:color w:val="0D0D0D"/>
        </w:rPr>
        <w:t>such as curriculum development and worked across trusts by bringing staff at different</w:t>
      </w:r>
      <w:r>
        <w:rPr>
          <w:color w:val="0D0D0D"/>
          <w:spacing w:val="1"/>
        </w:rPr>
        <w:t> </w:t>
      </w:r>
      <w:r>
        <w:rPr>
          <w:color w:val="0D0D0D"/>
        </w:rPr>
        <w:t>levels</w:t>
      </w:r>
      <w:r>
        <w:rPr>
          <w:color w:val="0D0D0D"/>
          <w:spacing w:val="-2"/>
        </w:rPr>
        <w:t> </w:t>
      </w:r>
      <w:r>
        <w:rPr>
          <w:color w:val="0D0D0D"/>
        </w:rPr>
        <w:t>together</w:t>
      </w:r>
      <w:r>
        <w:rPr>
          <w:color w:val="0D0D0D"/>
          <w:spacing w:val="-2"/>
        </w:rPr>
        <w:t> </w:t>
      </w:r>
      <w:r>
        <w:rPr>
          <w:color w:val="0D0D0D"/>
        </w:rPr>
        <w:t>and</w:t>
      </w:r>
      <w:r>
        <w:rPr>
          <w:color w:val="0D0D0D"/>
          <w:spacing w:val="-2"/>
        </w:rPr>
        <w:t> </w:t>
      </w:r>
      <w:r>
        <w:rPr>
          <w:color w:val="0D0D0D"/>
        </w:rPr>
        <w:t>then</w:t>
      </w:r>
      <w:r>
        <w:rPr>
          <w:color w:val="0D0D0D"/>
          <w:spacing w:val="-1"/>
        </w:rPr>
        <w:t> </w:t>
      </w:r>
      <w:r>
        <w:rPr>
          <w:color w:val="0D0D0D"/>
        </w:rPr>
        <w:t>used</w:t>
      </w:r>
      <w:r>
        <w:rPr>
          <w:color w:val="0D0D0D"/>
          <w:spacing w:val="-2"/>
        </w:rPr>
        <w:t> </w:t>
      </w:r>
      <w:r>
        <w:rPr>
          <w:color w:val="0D0D0D"/>
        </w:rPr>
        <w:t>the</w:t>
      </w:r>
      <w:r>
        <w:rPr>
          <w:color w:val="0D0D0D"/>
          <w:spacing w:val="-2"/>
        </w:rPr>
        <w:t> </w:t>
      </w:r>
      <w:r>
        <w:rPr>
          <w:color w:val="0D0D0D"/>
        </w:rPr>
        <w:t>framework</w:t>
      </w:r>
      <w:r>
        <w:rPr>
          <w:color w:val="0D0D0D"/>
          <w:spacing w:val="-2"/>
        </w:rPr>
        <w:t> </w:t>
      </w:r>
      <w:r>
        <w:rPr>
          <w:color w:val="0D0D0D"/>
        </w:rPr>
        <w:t>to</w:t>
      </w:r>
      <w:r>
        <w:rPr>
          <w:color w:val="0D0D0D"/>
          <w:spacing w:val="-2"/>
        </w:rPr>
        <w:t> </w:t>
      </w:r>
      <w:r>
        <w:rPr>
          <w:color w:val="0D0D0D"/>
        </w:rPr>
        <w:t>evaluate</w:t>
      </w:r>
      <w:r>
        <w:rPr>
          <w:color w:val="0D0D0D"/>
          <w:spacing w:val="-2"/>
        </w:rPr>
        <w:t> </w:t>
      </w:r>
      <w:r>
        <w:rPr>
          <w:color w:val="0D0D0D"/>
        </w:rPr>
        <w:t>their</w:t>
      </w:r>
      <w:r>
        <w:rPr>
          <w:color w:val="0D0D0D"/>
          <w:spacing w:val="-1"/>
        </w:rPr>
        <w:t> </w:t>
      </w:r>
      <w:r>
        <w:rPr>
          <w:color w:val="0D0D0D"/>
        </w:rPr>
        <w:t>progress</w:t>
      </w:r>
      <w:r>
        <w:rPr>
          <w:color w:val="0D0D0D"/>
          <w:spacing w:val="-1"/>
        </w:rPr>
        <w:t> </w:t>
      </w:r>
      <w:r>
        <w:rPr>
          <w:color w:val="0D0D0D"/>
        </w:rPr>
        <w:t>over</w:t>
      </w:r>
      <w:r>
        <w:rPr>
          <w:color w:val="0D0D0D"/>
          <w:spacing w:val="-2"/>
        </w:rPr>
        <w:t> </w:t>
      </w:r>
      <w:r>
        <w:rPr>
          <w:color w:val="0D0D0D"/>
        </w:rPr>
        <w:t>time.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88" w:lineRule="auto"/>
        <w:ind w:left="113" w:right="168"/>
      </w:pPr>
      <w:r>
        <w:rPr>
          <w:color w:val="0D0D0D"/>
        </w:rPr>
        <w:t>In</w:t>
      </w:r>
      <w:r>
        <w:rPr>
          <w:color w:val="0D0D0D"/>
          <w:spacing w:val="1"/>
        </w:rPr>
        <w:t> </w:t>
      </w:r>
      <w:r>
        <w:rPr>
          <w:color w:val="0D0D0D"/>
        </w:rPr>
        <w:t>some</w:t>
      </w:r>
      <w:r>
        <w:rPr>
          <w:color w:val="0D0D0D"/>
          <w:spacing w:val="1"/>
        </w:rPr>
        <w:t> </w:t>
      </w:r>
      <w:r>
        <w:rPr>
          <w:color w:val="0D0D0D"/>
        </w:rPr>
        <w:t>cases,</w:t>
      </w:r>
      <w:r>
        <w:rPr>
          <w:color w:val="0D0D0D"/>
          <w:spacing w:val="2"/>
        </w:rPr>
        <w:t> </w:t>
      </w:r>
      <w:r>
        <w:rPr>
          <w:color w:val="0D0D0D"/>
        </w:rPr>
        <w:t>learning</w:t>
      </w:r>
      <w:r>
        <w:rPr>
          <w:color w:val="0D0D0D"/>
          <w:spacing w:val="2"/>
        </w:rPr>
        <w:t> </w:t>
      </w:r>
      <w:r>
        <w:rPr>
          <w:color w:val="0D0D0D"/>
        </w:rPr>
        <w:t>sets</w:t>
      </w:r>
      <w:r>
        <w:rPr>
          <w:color w:val="0D0D0D"/>
          <w:spacing w:val="1"/>
        </w:rPr>
        <w:t> </w:t>
      </w:r>
      <w:r>
        <w:rPr>
          <w:color w:val="0D0D0D"/>
        </w:rPr>
        <w:t>have</w:t>
      </w:r>
      <w:r>
        <w:rPr>
          <w:color w:val="0D0D0D"/>
          <w:spacing w:val="1"/>
        </w:rPr>
        <w:t> </w:t>
      </w:r>
      <w:r>
        <w:rPr>
          <w:color w:val="0D0D0D"/>
        </w:rPr>
        <w:t>started to</w:t>
      </w:r>
      <w:r>
        <w:rPr>
          <w:color w:val="0D0D0D"/>
          <w:spacing w:val="1"/>
        </w:rPr>
        <w:t> </w:t>
      </w:r>
      <w:r>
        <w:rPr>
          <w:color w:val="0D0D0D"/>
        </w:rPr>
        <w:t>use</w:t>
      </w:r>
      <w:r>
        <w:rPr>
          <w:color w:val="0D0D0D"/>
          <w:spacing w:val="1"/>
        </w:rPr>
        <w:t> </w:t>
      </w:r>
      <w:r>
        <w:rPr>
          <w:color w:val="0D0D0D"/>
        </w:rPr>
        <w:t>the</w:t>
      </w:r>
      <w:r>
        <w:rPr>
          <w:color w:val="0D0D0D"/>
          <w:spacing w:val="1"/>
        </w:rPr>
        <w:t> </w:t>
      </w:r>
      <w:r>
        <w:rPr>
          <w:color w:val="0D0D0D"/>
        </w:rPr>
        <w:t>framework</w:t>
      </w:r>
      <w:r>
        <w:rPr>
          <w:color w:val="0D0D0D"/>
          <w:spacing w:val="1"/>
        </w:rPr>
        <w:t> </w:t>
      </w:r>
      <w:r>
        <w:rPr>
          <w:color w:val="0D0D0D"/>
        </w:rPr>
        <w:t>in</w:t>
      </w:r>
      <w:r>
        <w:rPr>
          <w:color w:val="0D0D0D"/>
          <w:spacing w:val="2"/>
        </w:rPr>
        <w:t> </w:t>
      </w:r>
      <w:r>
        <w:rPr>
          <w:color w:val="0D0D0D"/>
        </w:rPr>
        <w:t>a</w:t>
      </w:r>
      <w:r>
        <w:rPr>
          <w:color w:val="0D0D0D"/>
          <w:spacing w:val="1"/>
        </w:rPr>
        <w:t> </w:t>
      </w:r>
      <w:r>
        <w:rPr>
          <w:color w:val="0D0D0D"/>
        </w:rPr>
        <w:t>more</w:t>
      </w:r>
      <w:r>
        <w:rPr>
          <w:color w:val="0D0D0D"/>
          <w:spacing w:val="1"/>
        </w:rPr>
        <w:t> </w:t>
      </w:r>
      <w:r>
        <w:rPr>
          <w:color w:val="0D0D0D"/>
        </w:rPr>
        <w:t>regular</w:t>
      </w:r>
      <w:r>
        <w:rPr>
          <w:color w:val="0D0D0D"/>
          <w:spacing w:val="1"/>
        </w:rPr>
        <w:t> </w:t>
      </w:r>
      <w:r>
        <w:rPr>
          <w:color w:val="0D0D0D"/>
        </w:rPr>
        <w:t>cycle</w:t>
      </w:r>
      <w:r>
        <w:rPr>
          <w:color w:val="0D0D0D"/>
          <w:spacing w:val="1"/>
        </w:rPr>
        <w:t> </w:t>
      </w:r>
      <w:r>
        <w:rPr>
          <w:color w:val="0D0D0D"/>
        </w:rPr>
        <w:t>of review and improvement planning. They expected to undertake further reviews against</w:t>
      </w:r>
      <w:r>
        <w:rPr>
          <w:color w:val="0D0D0D"/>
          <w:spacing w:val="-64"/>
        </w:rPr>
        <w:t> </w:t>
      </w:r>
      <w:r>
        <w:rPr>
          <w:color w:val="0D0D0D"/>
        </w:rPr>
        <w:t>the whole framework or specific elements and compare how their ratings have moved on</w:t>
      </w:r>
      <w:r>
        <w:rPr>
          <w:color w:val="0D0D0D"/>
          <w:spacing w:val="-64"/>
        </w:rPr>
        <w:t> </w:t>
      </w:r>
      <w:r>
        <w:rPr>
          <w:color w:val="0D0D0D"/>
        </w:rPr>
        <w:t>since the previous self-review. This would enable them to identify further priorities and</w:t>
      </w:r>
      <w:r>
        <w:rPr>
          <w:color w:val="0D0D0D"/>
          <w:spacing w:val="1"/>
        </w:rPr>
        <w:t> </w:t>
      </w:r>
      <w:r>
        <w:rPr>
          <w:color w:val="0D0D0D"/>
        </w:rPr>
        <w:t>areas for development which they could build into their own planning and also take</w:t>
      </w:r>
      <w:r>
        <w:rPr>
          <w:color w:val="0D0D0D"/>
          <w:spacing w:val="1"/>
        </w:rPr>
        <w:t> </w:t>
      </w:r>
      <w:r>
        <w:rPr>
          <w:color w:val="0D0D0D"/>
        </w:rPr>
        <w:t>forward</w:t>
      </w:r>
      <w:r>
        <w:rPr>
          <w:color w:val="0D0D0D"/>
          <w:spacing w:val="-1"/>
        </w:rPr>
        <w:t> </w:t>
      </w:r>
      <w:r>
        <w:rPr>
          <w:color w:val="0D0D0D"/>
        </w:rPr>
        <w:t>within their action learning</w:t>
      </w:r>
      <w:r>
        <w:rPr>
          <w:color w:val="0D0D0D"/>
          <w:spacing w:val="-1"/>
        </w:rPr>
        <w:t> </w:t>
      </w:r>
      <w:r>
        <w:rPr>
          <w:color w:val="0D0D0D"/>
        </w:rPr>
        <w:t>sets with</w:t>
      </w:r>
      <w:r>
        <w:rPr>
          <w:color w:val="0D0D0D"/>
          <w:spacing w:val="-2"/>
        </w:rPr>
        <w:t> </w:t>
      </w:r>
      <w:r>
        <w:rPr>
          <w:color w:val="0D0D0D"/>
        </w:rPr>
        <w:t>other</w:t>
      </w:r>
      <w:r>
        <w:rPr>
          <w:color w:val="0D0D0D"/>
          <w:spacing w:val="1"/>
        </w:rPr>
        <w:t> </w:t>
      </w:r>
      <w:r>
        <w:rPr>
          <w:color w:val="0D0D0D"/>
        </w:rPr>
        <w:t>trusts.</w:t>
      </w:r>
    </w:p>
    <w:p>
      <w:pPr>
        <w:pStyle w:val="BodyText"/>
        <w:spacing w:before="9"/>
        <w:rPr>
          <w:sz w:val="20"/>
        </w:rPr>
      </w:pPr>
    </w:p>
    <w:p>
      <w:pPr>
        <w:pStyle w:val="Heading3"/>
        <w:numPr>
          <w:ilvl w:val="0"/>
          <w:numId w:val="5"/>
        </w:numPr>
        <w:tabs>
          <w:tab w:pos="426" w:val="left" w:leader="none"/>
        </w:tabs>
        <w:spacing w:line="240" w:lineRule="auto" w:before="1" w:after="0"/>
        <w:ind w:left="425" w:right="0" w:hanging="312"/>
        <w:jc w:val="left"/>
      </w:pPr>
      <w:r>
        <w:rPr>
          <w:color w:val="1F487C"/>
        </w:rPr>
        <w:t>Use</w:t>
      </w:r>
      <w:r>
        <w:rPr>
          <w:color w:val="1F487C"/>
          <w:spacing w:val="-2"/>
        </w:rPr>
        <w:t> </w:t>
      </w:r>
      <w:r>
        <w:rPr>
          <w:color w:val="1F487C"/>
        </w:rPr>
        <w:t>in</w:t>
      </w:r>
      <w:r>
        <w:rPr>
          <w:color w:val="1F487C"/>
          <w:spacing w:val="-3"/>
        </w:rPr>
        <w:t> </w:t>
      </w:r>
      <w:r>
        <w:rPr>
          <w:color w:val="1F487C"/>
        </w:rPr>
        <w:t>a</w:t>
      </w:r>
      <w:r>
        <w:rPr>
          <w:color w:val="1F487C"/>
          <w:spacing w:val="-1"/>
        </w:rPr>
        <w:t> </w:t>
      </w:r>
      <w:r>
        <w:rPr>
          <w:color w:val="1F487C"/>
        </w:rPr>
        <w:t>peer</w:t>
      </w:r>
      <w:r>
        <w:rPr>
          <w:color w:val="1F487C"/>
          <w:spacing w:val="-2"/>
        </w:rPr>
        <w:t> </w:t>
      </w:r>
      <w:r>
        <w:rPr>
          <w:color w:val="1F487C"/>
        </w:rPr>
        <w:t>review</w:t>
      </w:r>
      <w:r>
        <w:rPr>
          <w:color w:val="1F487C"/>
          <w:spacing w:val="-2"/>
        </w:rPr>
        <w:t> </w:t>
      </w:r>
      <w:r>
        <w:rPr>
          <w:color w:val="1F487C"/>
        </w:rPr>
        <w:t>process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88" w:lineRule="auto"/>
        <w:ind w:left="113" w:right="152"/>
      </w:pPr>
      <w:r>
        <w:rPr>
          <w:color w:val="0D0D0D"/>
        </w:rPr>
        <w:t>Some trusts have started to consider the more formal use of the framework as part of a</w:t>
      </w:r>
      <w:r>
        <w:rPr>
          <w:color w:val="0D0D0D"/>
          <w:spacing w:val="1"/>
        </w:rPr>
        <w:t> </w:t>
      </w:r>
      <w:r>
        <w:rPr>
          <w:color w:val="0D0D0D"/>
        </w:rPr>
        <w:t>process of peer review between trusts. In the case study below, one trust has already</w:t>
      </w:r>
      <w:r>
        <w:rPr>
          <w:color w:val="0D0D0D"/>
          <w:spacing w:val="1"/>
        </w:rPr>
        <w:t> </w:t>
      </w:r>
      <w:r>
        <w:rPr>
          <w:color w:val="0D0D0D"/>
        </w:rPr>
        <w:t>developed a peer review framework and process using the questions from the framework</w:t>
      </w:r>
      <w:r>
        <w:rPr>
          <w:color w:val="0D0D0D"/>
          <w:spacing w:val="-64"/>
        </w:rPr>
        <w:t> </w:t>
      </w:r>
      <w:r>
        <w:rPr>
          <w:color w:val="0D0D0D"/>
        </w:rPr>
        <w:t>(and other questions around finance and governance from the MAT Development</w:t>
      </w:r>
      <w:r>
        <w:rPr>
          <w:color w:val="0D0D0D"/>
          <w:spacing w:val="1"/>
        </w:rPr>
        <w:t> </w:t>
      </w:r>
      <w:r>
        <w:rPr>
          <w:color w:val="0D0D0D"/>
        </w:rPr>
        <w:t>programme) to undertake peer review visits between three trusts. The questions have</w:t>
      </w:r>
      <w:r>
        <w:rPr>
          <w:color w:val="0D0D0D"/>
          <w:spacing w:val="1"/>
        </w:rPr>
        <w:t> </w:t>
      </w:r>
      <w:r>
        <w:rPr>
          <w:color w:val="0D0D0D"/>
        </w:rPr>
        <w:t>been used to structure the discussions between trusts and have helped them to identify</w:t>
      </w:r>
      <w:r>
        <w:rPr>
          <w:color w:val="0D0D0D"/>
          <w:spacing w:val="1"/>
        </w:rPr>
        <w:t> </w:t>
      </w:r>
      <w:r>
        <w:rPr>
          <w:color w:val="0D0D0D"/>
        </w:rPr>
        <w:t>an agreed set of common priorities for improvement across the trusts, which they have</w:t>
      </w:r>
      <w:r>
        <w:rPr>
          <w:color w:val="0D0D0D"/>
          <w:spacing w:val="1"/>
        </w:rPr>
        <w:t> </w:t>
      </w:r>
      <w:r>
        <w:rPr>
          <w:color w:val="0D0D0D"/>
        </w:rPr>
        <w:t>committed</w:t>
      </w:r>
      <w:r>
        <w:rPr>
          <w:color w:val="0D0D0D"/>
          <w:spacing w:val="-2"/>
        </w:rPr>
        <w:t> </w:t>
      </w:r>
      <w:r>
        <w:rPr>
          <w:color w:val="0D0D0D"/>
        </w:rPr>
        <w:t>to work together on</w:t>
      </w:r>
      <w:r>
        <w:rPr>
          <w:color w:val="0D0D0D"/>
          <w:spacing w:val="-1"/>
        </w:rPr>
        <w:t> </w:t>
      </w:r>
      <w:r>
        <w:rPr>
          <w:color w:val="0D0D0D"/>
        </w:rPr>
        <w:t>over time.</w:t>
      </w:r>
    </w:p>
    <w:p>
      <w:pPr>
        <w:spacing w:after="0" w:line="288" w:lineRule="auto"/>
        <w:sectPr>
          <w:pgSz w:w="11910" w:h="16840"/>
          <w:pgMar w:header="0" w:footer="777" w:top="1040" w:bottom="960" w:left="1020" w:right="1160"/>
        </w:sectPr>
      </w:pPr>
    </w:p>
    <w:p>
      <w:pPr>
        <w:pStyle w:val="BodyText"/>
        <w:spacing w:line="288" w:lineRule="auto" w:before="76"/>
        <w:ind w:left="114" w:right="139"/>
      </w:pPr>
      <w:r>
        <w:rPr>
          <w:color w:val="0D0D0D"/>
        </w:rPr>
        <w:t>Other trusts that have been using the framework as part of an action learning set are also</w:t>
      </w:r>
      <w:r>
        <w:rPr>
          <w:color w:val="0D0D0D"/>
          <w:spacing w:val="-64"/>
        </w:rPr>
        <w:t> </w:t>
      </w:r>
      <w:r>
        <w:rPr>
          <w:color w:val="0D0D0D"/>
        </w:rPr>
        <w:t>exploring the possibility of using the framework as part of a formal process of peer review</w:t>
      </w:r>
      <w:r>
        <w:rPr>
          <w:color w:val="0D0D0D"/>
          <w:spacing w:val="-64"/>
        </w:rPr>
        <w:t> </w:t>
      </w:r>
      <w:r>
        <w:rPr>
          <w:color w:val="0D0D0D"/>
        </w:rPr>
        <w:t>between</w:t>
      </w:r>
      <w:r>
        <w:rPr>
          <w:color w:val="0D0D0D"/>
          <w:spacing w:val="1"/>
        </w:rPr>
        <w:t> </w:t>
      </w:r>
      <w:r>
        <w:rPr>
          <w:color w:val="0D0D0D"/>
        </w:rPr>
        <w:t>trusts,</w:t>
      </w:r>
      <w:r>
        <w:rPr>
          <w:color w:val="0D0D0D"/>
          <w:spacing w:val="2"/>
        </w:rPr>
        <w:t> </w:t>
      </w:r>
      <w:r>
        <w:rPr>
          <w:color w:val="0D0D0D"/>
        </w:rPr>
        <w:t>and</w:t>
      </w:r>
      <w:r>
        <w:rPr>
          <w:color w:val="0D0D0D"/>
          <w:spacing w:val="1"/>
        </w:rPr>
        <w:t> </w:t>
      </w:r>
      <w:r>
        <w:rPr>
          <w:color w:val="0D0D0D"/>
        </w:rPr>
        <w:t>plan</w:t>
      </w:r>
      <w:r>
        <w:rPr>
          <w:color w:val="0D0D0D"/>
          <w:spacing w:val="2"/>
        </w:rPr>
        <w:t> </w:t>
      </w:r>
      <w:r>
        <w:rPr>
          <w:color w:val="0D0D0D"/>
        </w:rPr>
        <w:t>to</w:t>
      </w:r>
      <w:r>
        <w:rPr>
          <w:color w:val="0D0D0D"/>
          <w:spacing w:val="1"/>
        </w:rPr>
        <w:t> </w:t>
      </w:r>
      <w:r>
        <w:rPr>
          <w:color w:val="0D0D0D"/>
        </w:rPr>
        <w:t>use</w:t>
      </w:r>
      <w:r>
        <w:rPr>
          <w:color w:val="0D0D0D"/>
          <w:spacing w:val="1"/>
        </w:rPr>
        <w:t> </w:t>
      </w:r>
      <w:r>
        <w:rPr>
          <w:color w:val="0D0D0D"/>
        </w:rPr>
        <w:t>it</w:t>
      </w:r>
      <w:r>
        <w:rPr>
          <w:color w:val="0D0D0D"/>
          <w:spacing w:val="1"/>
        </w:rPr>
        <w:t> </w:t>
      </w:r>
      <w:r>
        <w:rPr>
          <w:color w:val="0D0D0D"/>
        </w:rPr>
        <w:t>in</w:t>
      </w:r>
      <w:r>
        <w:rPr>
          <w:color w:val="0D0D0D"/>
          <w:spacing w:val="1"/>
        </w:rPr>
        <w:t> </w:t>
      </w:r>
      <w:r>
        <w:rPr>
          <w:color w:val="0D0D0D"/>
        </w:rPr>
        <w:t>the</w:t>
      </w:r>
      <w:r>
        <w:rPr>
          <w:color w:val="0D0D0D"/>
          <w:spacing w:val="1"/>
        </w:rPr>
        <w:t> </w:t>
      </w:r>
      <w:r>
        <w:rPr>
          <w:color w:val="0D0D0D"/>
        </w:rPr>
        <w:t>same</w:t>
      </w:r>
      <w:r>
        <w:rPr>
          <w:color w:val="0D0D0D"/>
          <w:spacing w:val="1"/>
        </w:rPr>
        <w:t> </w:t>
      </w:r>
      <w:r>
        <w:rPr>
          <w:color w:val="0D0D0D"/>
        </w:rPr>
        <w:t>way</w:t>
      </w:r>
      <w:r>
        <w:rPr>
          <w:color w:val="0D0D0D"/>
          <w:spacing w:val="2"/>
        </w:rPr>
        <w:t> </w:t>
      </w:r>
      <w:r>
        <w:rPr>
          <w:color w:val="0D0D0D"/>
        </w:rPr>
        <w:t>to</w:t>
      </w:r>
      <w:r>
        <w:rPr>
          <w:color w:val="0D0D0D"/>
          <w:spacing w:val="1"/>
        </w:rPr>
        <w:t> </w:t>
      </w:r>
      <w:r>
        <w:rPr>
          <w:color w:val="0D0D0D"/>
        </w:rPr>
        <w:t>structure</w:t>
      </w:r>
      <w:r>
        <w:rPr>
          <w:color w:val="0D0D0D"/>
          <w:spacing w:val="1"/>
        </w:rPr>
        <w:t> </w:t>
      </w:r>
      <w:r>
        <w:rPr>
          <w:color w:val="0D0D0D"/>
        </w:rPr>
        <w:t>the</w:t>
      </w:r>
      <w:r>
        <w:rPr>
          <w:color w:val="0D0D0D"/>
          <w:spacing w:val="1"/>
        </w:rPr>
        <w:t> </w:t>
      </w:r>
      <w:r>
        <w:rPr>
          <w:color w:val="0D0D0D"/>
        </w:rPr>
        <w:t>questions</w:t>
      </w:r>
      <w:r>
        <w:rPr>
          <w:color w:val="0D0D0D"/>
          <w:spacing w:val="1"/>
        </w:rPr>
        <w:t> </w:t>
      </w:r>
      <w:r>
        <w:rPr>
          <w:color w:val="0D0D0D"/>
        </w:rPr>
        <w:t>and</w:t>
      </w:r>
      <w:r>
        <w:rPr>
          <w:color w:val="0D0D0D"/>
          <w:spacing w:val="1"/>
        </w:rPr>
        <w:t> </w:t>
      </w:r>
      <w:r>
        <w:rPr>
          <w:color w:val="0D0D0D"/>
        </w:rPr>
        <w:t>priorities</w:t>
      </w:r>
      <w:r>
        <w:rPr>
          <w:color w:val="0D0D0D"/>
          <w:spacing w:val="-1"/>
        </w:rPr>
        <w:t> </w:t>
      </w:r>
      <w:r>
        <w:rPr>
          <w:color w:val="0D0D0D"/>
        </w:rPr>
        <w:t>they will</w:t>
      </w:r>
      <w:r>
        <w:rPr>
          <w:color w:val="0D0D0D"/>
          <w:spacing w:val="-1"/>
        </w:rPr>
        <w:t> </w:t>
      </w:r>
      <w:r>
        <w:rPr>
          <w:color w:val="0D0D0D"/>
        </w:rPr>
        <w:t>focus on in</w:t>
      </w:r>
      <w:r>
        <w:rPr>
          <w:color w:val="0D0D0D"/>
          <w:spacing w:val="-1"/>
        </w:rPr>
        <w:t> </w:t>
      </w:r>
      <w:r>
        <w:rPr>
          <w:color w:val="0D0D0D"/>
        </w:rPr>
        <w:t>the</w:t>
      </w:r>
      <w:r>
        <w:rPr>
          <w:color w:val="0D0D0D"/>
          <w:spacing w:val="-1"/>
        </w:rPr>
        <w:t> </w:t>
      </w:r>
      <w:r>
        <w:rPr>
          <w:color w:val="0D0D0D"/>
        </w:rPr>
        <w:t>visits</w:t>
      </w:r>
      <w:r>
        <w:rPr>
          <w:color w:val="0D0D0D"/>
          <w:spacing w:val="-1"/>
        </w:rPr>
        <w:t> </w:t>
      </w:r>
      <w:r>
        <w:rPr>
          <w:color w:val="0D0D0D"/>
        </w:rPr>
        <w:t>between trusts.</w:t>
      </w:r>
    </w:p>
    <w:p>
      <w:pPr>
        <w:pStyle w:val="BodyText"/>
        <w:spacing w:before="9"/>
        <w:rPr>
          <w:sz w:val="20"/>
        </w:rPr>
      </w:pPr>
    </w:p>
    <w:p>
      <w:pPr>
        <w:pStyle w:val="Heading3"/>
        <w:numPr>
          <w:ilvl w:val="0"/>
          <w:numId w:val="5"/>
        </w:numPr>
        <w:tabs>
          <w:tab w:pos="426" w:val="left" w:leader="none"/>
        </w:tabs>
        <w:spacing w:line="288" w:lineRule="auto" w:before="1" w:after="0"/>
        <w:ind w:left="113" w:right="542" w:firstLine="0"/>
        <w:jc w:val="left"/>
      </w:pPr>
      <w:r>
        <w:rPr>
          <w:color w:val="1F487C"/>
        </w:rPr>
        <w:t>Use in Trust-to-Trust mentoring conversations around supporting</w:t>
      </w:r>
      <w:r>
        <w:rPr>
          <w:color w:val="1F487C"/>
          <w:spacing w:val="-75"/>
        </w:rPr>
        <w:t> </w:t>
      </w:r>
      <w:r>
        <w:rPr>
          <w:color w:val="1F487C"/>
        </w:rPr>
        <w:t>growth</w:t>
      </w:r>
    </w:p>
    <w:p>
      <w:pPr>
        <w:pStyle w:val="BodyText"/>
        <w:spacing w:line="288" w:lineRule="auto" w:before="240"/>
        <w:ind w:left="113" w:right="151"/>
      </w:pPr>
      <w:r>
        <w:rPr>
          <w:color w:val="0D0D0D"/>
        </w:rPr>
        <w:t>The DfE is using the framework as part of the Trust-to-Trust Development programme</w:t>
      </w:r>
      <w:r>
        <w:rPr>
          <w:color w:val="0D0D0D"/>
          <w:spacing w:val="1"/>
        </w:rPr>
        <w:t> </w:t>
      </w:r>
      <w:r>
        <w:rPr>
          <w:color w:val="0D0D0D"/>
        </w:rPr>
        <w:t>which has been designed to support the strategic development of trusts with the potential</w:t>
      </w:r>
      <w:r>
        <w:rPr>
          <w:color w:val="0D0D0D"/>
          <w:spacing w:val="-64"/>
        </w:rPr>
        <w:t> </w:t>
      </w:r>
      <w:r>
        <w:rPr>
          <w:color w:val="0D0D0D"/>
        </w:rPr>
        <w:t>to contribute further to the system. The aim of this programme is to encourage the</w:t>
      </w:r>
      <w:r>
        <w:rPr>
          <w:color w:val="0D0D0D"/>
          <w:spacing w:val="1"/>
        </w:rPr>
        <w:t> </w:t>
      </w:r>
      <w:r>
        <w:rPr>
          <w:color w:val="0D0D0D"/>
        </w:rPr>
        <w:t>sharing of successful evidence-based approaches to school improvement, trust</w:t>
      </w:r>
      <w:r>
        <w:rPr>
          <w:color w:val="0D0D0D"/>
          <w:spacing w:val="1"/>
        </w:rPr>
        <w:t> </w:t>
      </w:r>
      <w:r>
        <w:rPr>
          <w:color w:val="0D0D0D"/>
        </w:rPr>
        <w:t>development</w:t>
      </w:r>
      <w:r>
        <w:rPr>
          <w:color w:val="0D0D0D"/>
          <w:spacing w:val="-1"/>
        </w:rPr>
        <w:t> </w:t>
      </w:r>
      <w:r>
        <w:rPr>
          <w:color w:val="0D0D0D"/>
        </w:rPr>
        <w:t>and sustainable MAT</w:t>
      </w:r>
      <w:r>
        <w:rPr>
          <w:color w:val="0D0D0D"/>
          <w:spacing w:val="-1"/>
        </w:rPr>
        <w:t> </w:t>
      </w:r>
      <w:r>
        <w:rPr>
          <w:color w:val="0D0D0D"/>
        </w:rPr>
        <w:t>growth.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88" w:lineRule="auto"/>
        <w:ind w:left="113" w:right="125"/>
      </w:pPr>
      <w:r>
        <w:rPr>
          <w:color w:val="0D0D0D"/>
        </w:rPr>
        <w:t>As part of the mentoring relationship between mentor and mentee trusts, trusts are asked</w:t>
      </w:r>
      <w:r>
        <w:rPr>
          <w:color w:val="0D0D0D"/>
          <w:spacing w:val="-64"/>
        </w:rPr>
        <w:t> </w:t>
      </w:r>
      <w:r>
        <w:rPr>
          <w:color w:val="0D0D0D"/>
        </w:rPr>
        <w:t>to use the MAT Assurance framework to review their current capacity and use the</w:t>
      </w:r>
      <w:r>
        <w:rPr>
          <w:color w:val="0D0D0D"/>
          <w:spacing w:val="1"/>
        </w:rPr>
        <w:t> </w:t>
      </w:r>
      <w:r>
        <w:rPr>
          <w:color w:val="0D0D0D"/>
        </w:rPr>
        <w:t>framework to consider their development needs to support future growth. The framework</w:t>
      </w:r>
      <w:r>
        <w:rPr>
          <w:color w:val="0D0D0D"/>
          <w:spacing w:val="1"/>
        </w:rPr>
        <w:t> </w:t>
      </w:r>
      <w:r>
        <w:rPr>
          <w:color w:val="0D0D0D"/>
        </w:rPr>
        <w:t>provides the foundation for discussions between trusts and planning to support strategic</w:t>
      </w:r>
      <w:r>
        <w:rPr>
          <w:color w:val="0D0D0D"/>
          <w:spacing w:val="1"/>
        </w:rPr>
        <w:t> </w:t>
      </w:r>
      <w:r>
        <w:rPr>
          <w:color w:val="0D0D0D"/>
        </w:rPr>
        <w:t>development, whilst recognising that there are other areas trusts may want to focus on,</w:t>
      </w:r>
      <w:r>
        <w:rPr>
          <w:color w:val="0D0D0D"/>
          <w:spacing w:val="1"/>
        </w:rPr>
        <w:t> </w:t>
      </w:r>
      <w:r>
        <w:rPr>
          <w:color w:val="0D0D0D"/>
        </w:rPr>
        <w:t>such</w:t>
      </w:r>
      <w:r>
        <w:rPr>
          <w:color w:val="0D0D0D"/>
          <w:spacing w:val="-1"/>
        </w:rPr>
        <w:t> </w:t>
      </w:r>
      <w:r>
        <w:rPr>
          <w:color w:val="0D0D0D"/>
        </w:rPr>
        <w:t>as finance.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88" w:lineRule="auto"/>
        <w:ind w:left="113" w:right="232"/>
      </w:pPr>
      <w:r>
        <w:rPr>
          <w:color w:val="0D0D0D"/>
        </w:rPr>
        <w:t>Trusts are encouraged to use the framework as the starting point for their conversations</w:t>
      </w:r>
      <w:r>
        <w:rPr>
          <w:color w:val="0D0D0D"/>
          <w:spacing w:val="-64"/>
        </w:rPr>
        <w:t> </w:t>
      </w:r>
      <w:r>
        <w:rPr>
          <w:color w:val="0D0D0D"/>
        </w:rPr>
        <w:t>but to move beyond the framework where needed; ultimately, the mentoring</w:t>
      </w:r>
      <w:r>
        <w:rPr>
          <w:color w:val="0D0D0D"/>
          <w:spacing w:val="1"/>
        </w:rPr>
        <w:t> </w:t>
      </w:r>
      <w:r>
        <w:rPr>
          <w:color w:val="0D0D0D"/>
        </w:rPr>
        <w:t>conversations should focus on the aspects most relevant for strategic development. The</w:t>
      </w:r>
      <w:r>
        <w:rPr>
          <w:color w:val="0D0D0D"/>
          <w:spacing w:val="-64"/>
        </w:rPr>
        <w:t> </w:t>
      </w:r>
      <w:r>
        <w:rPr>
          <w:color w:val="0D0D0D"/>
        </w:rPr>
        <w:t>framework will be used in the initial diagnostic meeting between trusts to understand</w:t>
      </w:r>
      <w:r>
        <w:rPr>
          <w:color w:val="0D0D0D"/>
          <w:spacing w:val="1"/>
        </w:rPr>
        <w:t> </w:t>
      </w:r>
      <w:r>
        <w:rPr>
          <w:color w:val="0D0D0D"/>
        </w:rPr>
        <w:t>current strengths and areas for development, and the mentee trust will then create a</w:t>
      </w:r>
      <w:r>
        <w:rPr>
          <w:color w:val="0D0D0D"/>
          <w:spacing w:val="1"/>
        </w:rPr>
        <w:t> </w:t>
      </w:r>
      <w:r>
        <w:rPr>
          <w:color w:val="0D0D0D"/>
        </w:rPr>
        <w:t>development plan with support from the mentor trust based around the six headings of</w:t>
      </w:r>
      <w:r>
        <w:rPr>
          <w:color w:val="0D0D0D"/>
          <w:spacing w:val="1"/>
        </w:rPr>
        <w:t> </w:t>
      </w:r>
      <w:r>
        <w:rPr>
          <w:color w:val="0D0D0D"/>
        </w:rPr>
        <w:t>the framework. The mentor trust will then provide continued support around the priorities</w:t>
      </w:r>
      <w:r>
        <w:rPr>
          <w:color w:val="0D0D0D"/>
          <w:spacing w:val="-64"/>
        </w:rPr>
        <w:t> </w:t>
      </w:r>
      <w:r>
        <w:rPr>
          <w:color w:val="0D0D0D"/>
        </w:rPr>
        <w:t>identified in the plan, and progress will be reviewed with medium term priorities for</w:t>
      </w:r>
      <w:r>
        <w:rPr>
          <w:color w:val="0D0D0D"/>
          <w:spacing w:val="1"/>
        </w:rPr>
        <w:t> </w:t>
      </w:r>
      <w:r>
        <w:rPr>
          <w:color w:val="0D0D0D"/>
        </w:rPr>
        <w:t>development</w:t>
      </w:r>
      <w:r>
        <w:rPr>
          <w:color w:val="0D0D0D"/>
          <w:spacing w:val="-1"/>
        </w:rPr>
        <w:t> </w:t>
      </w:r>
      <w:r>
        <w:rPr>
          <w:color w:val="0D0D0D"/>
        </w:rPr>
        <w:t>identified</w:t>
      </w:r>
      <w:r>
        <w:rPr>
          <w:color w:val="0D0D0D"/>
          <w:spacing w:val="1"/>
        </w:rPr>
        <w:t> </w:t>
      </w:r>
      <w:r>
        <w:rPr>
          <w:color w:val="0D0D0D"/>
        </w:rPr>
        <w:t>at</w:t>
      </w:r>
      <w:r>
        <w:rPr>
          <w:color w:val="0D0D0D"/>
          <w:spacing w:val="-2"/>
        </w:rPr>
        <w:t> </w:t>
      </w:r>
      <w:r>
        <w:rPr>
          <w:color w:val="0D0D0D"/>
        </w:rPr>
        <w:t>the end of</w:t>
      </w:r>
      <w:r>
        <w:rPr>
          <w:color w:val="0D0D0D"/>
          <w:spacing w:val="-1"/>
        </w:rPr>
        <w:t> </w:t>
      </w:r>
      <w:r>
        <w:rPr>
          <w:color w:val="0D0D0D"/>
        </w:rPr>
        <w:t>the process.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>
          <w:color w:val="1F487C"/>
        </w:rPr>
        <w:t>Case</w:t>
      </w:r>
      <w:r>
        <w:rPr>
          <w:color w:val="1F487C"/>
          <w:spacing w:val="-3"/>
        </w:rPr>
        <w:t> </w:t>
      </w:r>
      <w:r>
        <w:rPr>
          <w:color w:val="1F487C"/>
        </w:rPr>
        <w:t>Studies</w:t>
      </w:r>
      <w:r>
        <w:rPr>
          <w:color w:val="1F487C"/>
          <w:spacing w:val="-2"/>
        </w:rPr>
        <w:t> </w:t>
      </w:r>
      <w:r>
        <w:rPr>
          <w:color w:val="1F487C"/>
        </w:rPr>
        <w:t>(Part</w:t>
      </w:r>
      <w:r>
        <w:rPr>
          <w:color w:val="1F487C"/>
          <w:spacing w:val="-4"/>
        </w:rPr>
        <w:t> </w:t>
      </w:r>
      <w:r>
        <w:rPr>
          <w:color w:val="1F487C"/>
        </w:rPr>
        <w:t>Two)</w:t>
      </w:r>
    </w:p>
    <w:p>
      <w:pPr>
        <w:spacing w:after="0"/>
        <w:sectPr>
          <w:pgSz w:w="11910" w:h="16840"/>
          <w:pgMar w:header="0" w:footer="777" w:top="1040" w:bottom="960" w:left="1020" w:right="1160"/>
        </w:sectPr>
      </w:pPr>
    </w:p>
    <w:p>
      <w:pPr>
        <w:pStyle w:val="Heading3"/>
        <w:spacing w:line="288" w:lineRule="auto" w:before="65"/>
        <w:ind w:left="226" w:right="349"/>
      </w:pPr>
      <w:r>
        <w:rPr/>
        <w:pict>
          <v:group style="position:absolute;margin-left:56.700001pt;margin-top:2.760812pt;width:474.8pt;height:352.6pt;mso-position-horizontal-relative:page;mso-position-vertical-relative:paragraph;z-index:-15889920" id="docshapegroup7" coordorigin="1134,55" coordsize="9496,7052">
            <v:rect style="position:absolute;left:1143;top:64;width:9477;height:7032" id="docshape8" filled="true" fillcolor="#cfdce2" stroked="false">
              <v:fill type="solid"/>
            </v:rect>
            <v:shape style="position:absolute;left:1134;top:55;width:9496;height:7052" id="docshape9" coordorigin="1134,55" coordsize="9496,7052" path="m10630,65l10620,65,10620,7097,1144,7097,1144,65,1134,65,1134,7097,1134,7097,1134,7106,1144,7106,10620,7106,10630,7106,10630,7097,10630,7097,10630,65xm10630,55l10620,55,1144,55,1134,55,1134,65,1144,65,10620,65,10630,65,10630,55xe" filled="true" fillcolor="#959595" stroked="false">
              <v:path arrowok="t"/>
              <v:fill type="solid"/>
            </v:shape>
            <w10:wrap type="none"/>
          </v:group>
        </w:pict>
      </w:r>
      <w:r>
        <w:rPr>
          <w:color w:val="1F487C"/>
        </w:rPr>
        <w:t>Using the framework across 11 primary and secondary academies in</w:t>
      </w:r>
      <w:r>
        <w:rPr>
          <w:color w:val="1F487C"/>
          <w:spacing w:val="-75"/>
        </w:rPr>
        <w:t> </w:t>
      </w:r>
      <w:r>
        <w:rPr>
          <w:color w:val="1F487C"/>
        </w:rPr>
        <w:t>Cumbria</w:t>
      </w:r>
    </w:p>
    <w:p>
      <w:pPr>
        <w:pStyle w:val="BodyText"/>
        <w:spacing w:line="288" w:lineRule="auto" w:before="240"/>
        <w:ind w:left="226" w:right="359"/>
      </w:pPr>
      <w:r>
        <w:rPr>
          <w:color w:val="0D0D0D"/>
        </w:rPr>
        <w:t>We first came across the framework at a meeting of the RSC/Headteacher Reference</w:t>
      </w:r>
      <w:r>
        <w:rPr>
          <w:color w:val="0D0D0D"/>
          <w:spacing w:val="-64"/>
        </w:rPr>
        <w:t> </w:t>
      </w:r>
      <w:r>
        <w:rPr>
          <w:color w:val="0D0D0D"/>
        </w:rPr>
        <w:t>Group. We love the focus on school improvement; ‘…this helps us keep the focus on</w:t>
      </w:r>
      <w:r>
        <w:rPr>
          <w:color w:val="0D0D0D"/>
          <w:spacing w:val="1"/>
        </w:rPr>
        <w:t> </w:t>
      </w:r>
      <w:r>
        <w:rPr>
          <w:color w:val="0D0D0D"/>
        </w:rPr>
        <w:t>key priorities and helped me as CEO to step back and ask the right questions. It came</w:t>
      </w:r>
      <w:r>
        <w:rPr>
          <w:color w:val="0D0D0D"/>
          <w:spacing w:val="-64"/>
        </w:rPr>
        <w:t> </w:t>
      </w:r>
      <w:r>
        <w:rPr>
          <w:color w:val="0D0D0D"/>
        </w:rPr>
        <w:t>just at the</w:t>
      </w:r>
      <w:r>
        <w:rPr>
          <w:color w:val="0D0D0D"/>
          <w:spacing w:val="-1"/>
        </w:rPr>
        <w:t> </w:t>
      </w:r>
      <w:r>
        <w:rPr>
          <w:color w:val="0D0D0D"/>
        </w:rPr>
        <w:t>right time’ (CEO).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88" w:lineRule="auto" w:before="1"/>
        <w:ind w:left="226" w:right="279"/>
      </w:pPr>
      <w:r>
        <w:rPr>
          <w:color w:val="0D0D0D"/>
        </w:rPr>
        <w:t>We started with the Vision, Culture and Ethos section, then worked through the other</w:t>
      </w:r>
      <w:r>
        <w:rPr>
          <w:color w:val="0D0D0D"/>
          <w:spacing w:val="1"/>
        </w:rPr>
        <w:t> </w:t>
      </w:r>
      <w:r>
        <w:rPr>
          <w:color w:val="0D0D0D"/>
        </w:rPr>
        <w:t>sections. We asked the leadership team and trustees to go away and score the trust</w:t>
      </w:r>
      <w:r>
        <w:rPr>
          <w:color w:val="0D0D0D"/>
          <w:spacing w:val="1"/>
        </w:rPr>
        <w:t> </w:t>
      </w:r>
      <w:r>
        <w:rPr>
          <w:color w:val="0D0D0D"/>
        </w:rPr>
        <w:t>separately on different sections. Then we came together and discussed. We then used</w:t>
      </w:r>
      <w:r>
        <w:rPr>
          <w:color w:val="0D0D0D"/>
          <w:spacing w:val="-64"/>
        </w:rPr>
        <w:t> </w:t>
      </w:r>
      <w:r>
        <w:rPr>
          <w:color w:val="0D0D0D"/>
        </w:rPr>
        <w:t>the outcomes to set priorities for improvement. We still use it regularly including to help</w:t>
      </w:r>
      <w:r>
        <w:rPr>
          <w:color w:val="0D0D0D"/>
          <w:spacing w:val="-64"/>
        </w:rPr>
        <w:t> </w:t>
      </w:r>
      <w:r>
        <w:rPr>
          <w:color w:val="0D0D0D"/>
        </w:rPr>
        <w:t>to</w:t>
      </w:r>
      <w:r>
        <w:rPr>
          <w:color w:val="0D0D0D"/>
          <w:spacing w:val="-1"/>
        </w:rPr>
        <w:t> </w:t>
      </w:r>
      <w:r>
        <w:rPr>
          <w:color w:val="0D0D0D"/>
        </w:rPr>
        <w:t>develop our strategic plan.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88" w:lineRule="auto"/>
        <w:ind w:left="226" w:right="252"/>
      </w:pPr>
      <w:r>
        <w:rPr>
          <w:color w:val="0D0D0D"/>
        </w:rPr>
        <w:t>‘We don’t always agree with each detail, but the questions help us to reflect on practice</w:t>
      </w:r>
      <w:r>
        <w:rPr>
          <w:color w:val="0D0D0D"/>
          <w:spacing w:val="-64"/>
        </w:rPr>
        <w:t> </w:t>
      </w:r>
      <w:r>
        <w:rPr>
          <w:color w:val="0D0D0D"/>
        </w:rPr>
        <w:t>and what needs to be done - it makes you think and question how you know’ (CEO). It</w:t>
      </w:r>
      <w:r>
        <w:rPr>
          <w:color w:val="0D0D0D"/>
          <w:spacing w:val="1"/>
        </w:rPr>
        <w:t> </w:t>
      </w:r>
      <w:r>
        <w:rPr>
          <w:color w:val="0D0D0D"/>
        </w:rPr>
        <w:t>has been great in terms of the engagement with leaders across the trust and helps us</w:t>
      </w:r>
      <w:r>
        <w:rPr>
          <w:color w:val="0D0D0D"/>
          <w:spacing w:val="1"/>
        </w:rPr>
        <w:t> </w:t>
      </w:r>
      <w:r>
        <w:rPr>
          <w:color w:val="0D0D0D"/>
        </w:rPr>
        <w:t>to have the right discussions. It also helps to make sure you don’t lose the focus on</w:t>
      </w:r>
      <w:r>
        <w:rPr>
          <w:color w:val="0D0D0D"/>
          <w:spacing w:val="1"/>
        </w:rPr>
        <w:t> </w:t>
      </w:r>
      <w:r>
        <w:rPr>
          <w:color w:val="0D0D0D"/>
        </w:rPr>
        <w:t>school improvement and has helped us to build our school improvement capacity. The</w:t>
      </w:r>
      <w:r>
        <w:rPr>
          <w:color w:val="0D0D0D"/>
          <w:spacing w:val="1"/>
        </w:rPr>
        <w:t> </w:t>
      </w:r>
      <w:r>
        <w:rPr>
          <w:color w:val="0D0D0D"/>
        </w:rPr>
        <w:t>next step will be to undertake some collaborative work between trusts using the</w:t>
      </w:r>
      <w:r>
        <w:rPr>
          <w:color w:val="0D0D0D"/>
          <w:spacing w:val="1"/>
        </w:rPr>
        <w:t> </w:t>
      </w:r>
      <w:r>
        <w:rPr>
          <w:color w:val="0D0D0D"/>
        </w:rPr>
        <w:t>framework</w:t>
      </w:r>
      <w:r>
        <w:rPr>
          <w:color w:val="0D0D0D"/>
          <w:spacing w:val="-2"/>
        </w:rPr>
        <w:t> </w:t>
      </w:r>
      <w:r>
        <w:rPr>
          <w:color w:val="0D0D0D"/>
        </w:rPr>
        <w:t>as a focus</w:t>
      </w:r>
      <w:r>
        <w:rPr>
          <w:color w:val="0D0D0D"/>
          <w:spacing w:val="-1"/>
        </w:rPr>
        <w:t> </w:t>
      </w:r>
      <w:r>
        <w:rPr>
          <w:color w:val="0D0D0D"/>
        </w:rPr>
        <w:t>of discussion.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56.939999pt;margin-top:18.223583pt;width:474.3pt;height:304.3pt;mso-position-horizontal-relative:page;mso-position-vertical-relative:paragraph;z-index:-15727104;mso-wrap-distance-left:0;mso-wrap-distance-right:0" type="#_x0000_t202" id="docshape10" filled="true" fillcolor="#cfdce2" stroked="true" strokeweight=".48pt" strokecolor="#959595">
            <v:textbox inset="0,0,0,0">
              <w:txbxContent>
                <w:p>
                  <w:pPr>
                    <w:spacing w:before="1"/>
                    <w:ind w:left="103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1F487C"/>
                      <w:sz w:val="28"/>
                    </w:rPr>
                    <w:t>Using</w:t>
                  </w:r>
                  <w:r>
                    <w:rPr>
                      <w:b/>
                      <w:color w:val="1F487C"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color w:val="1F487C"/>
                      <w:sz w:val="28"/>
                    </w:rPr>
                    <w:t>the</w:t>
                  </w:r>
                  <w:r>
                    <w:rPr>
                      <w:b/>
                      <w:color w:val="1F487C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color w:val="1F487C"/>
                      <w:sz w:val="28"/>
                    </w:rPr>
                    <w:t>framework</w:t>
                  </w:r>
                  <w:r>
                    <w:rPr>
                      <w:b/>
                      <w:color w:val="1F487C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color w:val="1F487C"/>
                      <w:sz w:val="28"/>
                    </w:rPr>
                    <w:t>as</w:t>
                  </w:r>
                  <w:r>
                    <w:rPr>
                      <w:b/>
                      <w:color w:val="1F487C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color w:val="1F487C"/>
                      <w:sz w:val="28"/>
                    </w:rPr>
                    <w:t>part</w:t>
                  </w:r>
                  <w:r>
                    <w:rPr>
                      <w:b/>
                      <w:color w:val="1F487C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color w:val="1F487C"/>
                      <w:sz w:val="28"/>
                    </w:rPr>
                    <w:t>of</w:t>
                  </w:r>
                  <w:r>
                    <w:rPr>
                      <w:b/>
                      <w:color w:val="1F487C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color w:val="1F487C"/>
                      <w:sz w:val="28"/>
                    </w:rPr>
                    <w:t>The</w:t>
                  </w:r>
                  <w:r>
                    <w:rPr>
                      <w:b/>
                      <w:color w:val="1F487C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color w:val="1F487C"/>
                      <w:sz w:val="28"/>
                    </w:rPr>
                    <w:t>Mersey</w:t>
                  </w:r>
                  <w:r>
                    <w:rPr>
                      <w:b/>
                      <w:color w:val="1F487C"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color w:val="1F487C"/>
                      <w:sz w:val="28"/>
                    </w:rPr>
                    <w:t>City</w:t>
                  </w:r>
                  <w:r>
                    <w:rPr>
                      <w:b/>
                      <w:color w:val="1F487C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color w:val="1F487C"/>
                      <w:sz w:val="28"/>
                    </w:rPr>
                    <w:t>Region</w:t>
                  </w:r>
                  <w:r>
                    <w:rPr>
                      <w:b/>
                      <w:color w:val="1F487C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color w:val="1F487C"/>
                      <w:sz w:val="28"/>
                    </w:rPr>
                    <w:t>learning</w:t>
                  </w:r>
                  <w:r>
                    <w:rPr>
                      <w:b/>
                      <w:color w:val="1F487C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color w:val="1F487C"/>
                      <w:sz w:val="28"/>
                    </w:rPr>
                    <w:t>set</w:t>
                  </w:r>
                </w:p>
                <w:p>
                  <w:pPr>
                    <w:pStyle w:val="BodyText"/>
                    <w:spacing w:before="6"/>
                    <w:rPr>
                      <w:b/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spacing w:line="288" w:lineRule="auto"/>
                    <w:ind w:left="103" w:right="139"/>
                    <w:rPr>
                      <w:color w:val="000000"/>
                    </w:rPr>
                  </w:pPr>
                  <w:r>
                    <w:rPr>
                      <w:color w:val="0D0D0D"/>
                    </w:rPr>
                    <w:t>We are a group of five MATs who have used the framework to guide our work as an</w:t>
                  </w:r>
                  <w:r>
                    <w:rPr>
                      <w:color w:val="0D0D0D"/>
                      <w:spacing w:val="1"/>
                    </w:rPr>
                    <w:t> </w:t>
                  </w:r>
                  <w:r>
                    <w:rPr>
                      <w:color w:val="0D0D0D"/>
                    </w:rPr>
                    <w:t>action learning set. Each of the MATs completed it individually first, then identified</w:t>
                  </w:r>
                  <w:r>
                    <w:rPr>
                      <w:color w:val="0D0D0D"/>
                      <w:spacing w:val="1"/>
                    </w:rPr>
                    <w:t> </w:t>
                  </w:r>
                  <w:r>
                    <w:rPr>
                      <w:color w:val="0D0D0D"/>
                    </w:rPr>
                    <w:t>areas of strength that they thought others might be able to learn from. As a learning set</w:t>
                  </w:r>
                  <w:r>
                    <w:rPr>
                      <w:color w:val="0D0D0D"/>
                      <w:spacing w:val="-65"/>
                    </w:rPr>
                    <w:t> </w:t>
                  </w:r>
                  <w:r>
                    <w:rPr>
                      <w:color w:val="0D0D0D"/>
                    </w:rPr>
                    <w:t>we have organised visits to each other to share an area of practice that other trusts</w:t>
                  </w:r>
                  <w:r>
                    <w:rPr>
                      <w:color w:val="0D0D0D"/>
                      <w:spacing w:val="1"/>
                    </w:rPr>
                    <w:t> </w:t>
                  </w:r>
                  <w:r>
                    <w:rPr>
                      <w:color w:val="0D0D0D"/>
                    </w:rPr>
                    <w:t>might be interested in learning more about. The CEO plus other relevant staff have</w:t>
                  </w:r>
                  <w:r>
                    <w:rPr>
                      <w:color w:val="0D0D0D"/>
                      <w:spacing w:val="1"/>
                    </w:rPr>
                    <w:t> </w:t>
                  </w:r>
                  <w:r>
                    <w:rPr>
                      <w:color w:val="0D0D0D"/>
                    </w:rPr>
                    <w:t>joined these visits. As a group the learning set keeps coming back to specific elements</w:t>
                  </w:r>
                  <w:r>
                    <w:rPr>
                      <w:color w:val="0D0D0D"/>
                      <w:spacing w:val="-64"/>
                    </w:rPr>
                    <w:t> </w:t>
                  </w:r>
                  <w:r>
                    <w:rPr>
                      <w:color w:val="0D0D0D"/>
                    </w:rPr>
                    <w:t>and</w:t>
                  </w:r>
                  <w:r>
                    <w:rPr>
                      <w:color w:val="0D0D0D"/>
                      <w:spacing w:val="2"/>
                    </w:rPr>
                    <w:t> </w:t>
                  </w:r>
                  <w:r>
                    <w:rPr>
                      <w:color w:val="0D0D0D"/>
                    </w:rPr>
                    <w:t>questions</w:t>
                  </w:r>
                  <w:r>
                    <w:rPr>
                      <w:color w:val="0D0D0D"/>
                      <w:spacing w:val="2"/>
                    </w:rPr>
                    <w:t> </w:t>
                  </w:r>
                  <w:r>
                    <w:rPr>
                      <w:color w:val="0D0D0D"/>
                    </w:rPr>
                    <w:t>and</w:t>
                  </w:r>
                  <w:r>
                    <w:rPr>
                      <w:color w:val="0D0D0D"/>
                      <w:spacing w:val="2"/>
                    </w:rPr>
                    <w:t> </w:t>
                  </w:r>
                  <w:r>
                    <w:rPr>
                      <w:color w:val="0D0D0D"/>
                    </w:rPr>
                    <w:t>share</w:t>
                  </w:r>
                  <w:r>
                    <w:rPr>
                      <w:color w:val="0D0D0D"/>
                      <w:spacing w:val="2"/>
                    </w:rPr>
                    <w:t> </w:t>
                  </w:r>
                  <w:r>
                    <w:rPr>
                      <w:color w:val="0D0D0D"/>
                    </w:rPr>
                    <w:t>what</w:t>
                  </w:r>
                  <w:r>
                    <w:rPr>
                      <w:color w:val="0D0D0D"/>
                      <w:spacing w:val="2"/>
                    </w:rPr>
                    <w:t> </w:t>
                  </w:r>
                  <w:r>
                    <w:rPr>
                      <w:color w:val="0D0D0D"/>
                    </w:rPr>
                    <w:t>they</w:t>
                  </w:r>
                  <w:r>
                    <w:rPr>
                      <w:color w:val="0D0D0D"/>
                      <w:spacing w:val="2"/>
                    </w:rPr>
                    <w:t> </w:t>
                  </w:r>
                  <w:r>
                    <w:rPr>
                      <w:color w:val="0D0D0D"/>
                    </w:rPr>
                    <w:t>are</w:t>
                  </w:r>
                  <w:r>
                    <w:rPr>
                      <w:color w:val="0D0D0D"/>
                      <w:spacing w:val="2"/>
                    </w:rPr>
                    <w:t> </w:t>
                  </w:r>
                  <w:r>
                    <w:rPr>
                      <w:color w:val="0D0D0D"/>
                    </w:rPr>
                    <w:t>doing.</w:t>
                  </w:r>
                  <w:r>
                    <w:rPr>
                      <w:color w:val="0D0D0D"/>
                      <w:spacing w:val="2"/>
                    </w:rPr>
                    <w:t> </w:t>
                  </w:r>
                  <w:r>
                    <w:rPr>
                      <w:color w:val="0D0D0D"/>
                    </w:rPr>
                    <w:t>It</w:t>
                  </w:r>
                  <w:r>
                    <w:rPr>
                      <w:color w:val="0D0D0D"/>
                      <w:spacing w:val="4"/>
                    </w:rPr>
                    <w:t> </w:t>
                  </w:r>
                  <w:r>
                    <w:rPr>
                      <w:color w:val="0D0D0D"/>
                    </w:rPr>
                    <w:t>has</w:t>
                  </w:r>
                  <w:r>
                    <w:rPr>
                      <w:color w:val="0D0D0D"/>
                      <w:spacing w:val="2"/>
                    </w:rPr>
                    <w:t> </w:t>
                  </w:r>
                  <w:r>
                    <w:rPr>
                      <w:color w:val="0D0D0D"/>
                    </w:rPr>
                    <w:t>already</w:t>
                  </w:r>
                  <w:r>
                    <w:rPr>
                      <w:color w:val="0D0D0D"/>
                      <w:spacing w:val="2"/>
                    </w:rPr>
                    <w:t> </w:t>
                  </w:r>
                  <w:r>
                    <w:rPr>
                      <w:color w:val="0D0D0D"/>
                    </w:rPr>
                    <w:t>had</w:t>
                  </w:r>
                  <w:r>
                    <w:rPr>
                      <w:color w:val="0D0D0D"/>
                      <w:spacing w:val="2"/>
                    </w:rPr>
                    <w:t> </w:t>
                  </w:r>
                  <w:r>
                    <w:rPr>
                      <w:color w:val="0D0D0D"/>
                    </w:rPr>
                    <w:t>some</w:t>
                  </w:r>
                  <w:r>
                    <w:rPr>
                      <w:color w:val="0D0D0D"/>
                      <w:spacing w:val="2"/>
                    </w:rPr>
                    <w:t> </w:t>
                  </w:r>
                  <w:r>
                    <w:rPr>
                      <w:color w:val="0D0D0D"/>
                    </w:rPr>
                    <w:t>positive</w:t>
                  </w:r>
                  <w:r>
                    <w:rPr>
                      <w:color w:val="0D0D0D"/>
                      <w:spacing w:val="1"/>
                    </w:rPr>
                    <w:t> </w:t>
                  </w:r>
                  <w:r>
                    <w:rPr>
                      <w:color w:val="0D0D0D"/>
                    </w:rPr>
                    <w:t>benefits</w:t>
                  </w:r>
                  <w:r>
                    <w:rPr>
                      <w:color w:val="0D0D0D"/>
                      <w:spacing w:val="1"/>
                    </w:rPr>
                    <w:t> </w:t>
                  </w:r>
                  <w:r>
                    <w:rPr>
                      <w:color w:val="0D0D0D"/>
                    </w:rPr>
                    <w:t>in</w:t>
                  </w:r>
                  <w:r>
                    <w:rPr>
                      <w:color w:val="0D0D0D"/>
                      <w:spacing w:val="1"/>
                    </w:rPr>
                    <w:t> </w:t>
                  </w:r>
                  <w:r>
                    <w:rPr>
                      <w:color w:val="0D0D0D"/>
                    </w:rPr>
                    <w:t>bringing</w:t>
                  </w:r>
                  <w:r>
                    <w:rPr>
                      <w:color w:val="0D0D0D"/>
                      <w:spacing w:val="2"/>
                    </w:rPr>
                    <w:t> </w:t>
                  </w:r>
                  <w:r>
                    <w:rPr>
                      <w:color w:val="0D0D0D"/>
                    </w:rPr>
                    <w:t>together</w:t>
                  </w:r>
                  <w:r>
                    <w:rPr>
                      <w:color w:val="0D0D0D"/>
                      <w:spacing w:val="1"/>
                    </w:rPr>
                    <w:t> </w:t>
                  </w:r>
                  <w:r>
                    <w:rPr>
                      <w:color w:val="0D0D0D"/>
                    </w:rPr>
                    <w:t>teachers</w:t>
                  </w:r>
                  <w:r>
                    <w:rPr>
                      <w:color w:val="0D0D0D"/>
                      <w:spacing w:val="2"/>
                    </w:rPr>
                    <w:t> </w:t>
                  </w:r>
                  <w:r>
                    <w:rPr>
                      <w:color w:val="0D0D0D"/>
                    </w:rPr>
                    <w:t>across</w:t>
                  </w:r>
                  <w:r>
                    <w:rPr>
                      <w:color w:val="0D0D0D"/>
                      <w:spacing w:val="1"/>
                    </w:rPr>
                    <w:t> </w:t>
                  </w:r>
                  <w:r>
                    <w:rPr>
                      <w:color w:val="0D0D0D"/>
                    </w:rPr>
                    <w:t>different</w:t>
                  </w:r>
                  <w:r>
                    <w:rPr>
                      <w:color w:val="0D0D0D"/>
                      <w:spacing w:val="1"/>
                    </w:rPr>
                    <w:t> </w:t>
                  </w:r>
                  <w:r>
                    <w:rPr>
                      <w:color w:val="0D0D0D"/>
                    </w:rPr>
                    <w:t>MATs</w:t>
                  </w:r>
                  <w:r>
                    <w:rPr>
                      <w:color w:val="0D0D0D"/>
                      <w:spacing w:val="1"/>
                    </w:rPr>
                    <w:t> </w:t>
                  </w:r>
                  <w:r>
                    <w:rPr>
                      <w:color w:val="0D0D0D"/>
                    </w:rPr>
                    <w:t>within</w:t>
                  </w:r>
                  <w:r>
                    <w:rPr>
                      <w:color w:val="0D0D0D"/>
                      <w:spacing w:val="1"/>
                    </w:rPr>
                    <w:t> </w:t>
                  </w:r>
                  <w:r>
                    <w:rPr>
                      <w:color w:val="0D0D0D"/>
                    </w:rPr>
                    <w:t>the</w:t>
                  </w:r>
                  <w:r>
                    <w:rPr>
                      <w:color w:val="0D0D0D"/>
                      <w:spacing w:val="2"/>
                    </w:rPr>
                    <w:t> </w:t>
                  </w:r>
                  <w:r>
                    <w:rPr>
                      <w:color w:val="0D0D0D"/>
                    </w:rPr>
                    <w:t>group</w:t>
                  </w:r>
                  <w:r>
                    <w:rPr>
                      <w:color w:val="0D0D0D"/>
                      <w:spacing w:val="1"/>
                    </w:rPr>
                    <w:t> </w:t>
                  </w:r>
                  <w:r>
                    <w:rPr>
                      <w:color w:val="0D0D0D"/>
                    </w:rPr>
                    <w:t>to</w:t>
                  </w:r>
                  <w:r>
                    <w:rPr>
                      <w:color w:val="0D0D0D"/>
                      <w:spacing w:val="2"/>
                    </w:rPr>
                    <w:t> </w:t>
                  </w:r>
                  <w:r>
                    <w:rPr>
                      <w:color w:val="0D0D0D"/>
                    </w:rPr>
                    <w:t>work</w:t>
                  </w:r>
                  <w:r>
                    <w:rPr>
                      <w:color w:val="0D0D0D"/>
                      <w:spacing w:val="1"/>
                    </w:rPr>
                    <w:t> </w:t>
                  </w:r>
                  <w:r>
                    <w:rPr>
                      <w:color w:val="0D0D0D"/>
                    </w:rPr>
                    <w:t>on</w:t>
                  </w:r>
                  <w:r>
                    <w:rPr>
                      <w:color w:val="0D0D0D"/>
                      <w:spacing w:val="-2"/>
                    </w:rPr>
                    <w:t> </w:t>
                  </w:r>
                  <w:r>
                    <w:rPr>
                      <w:color w:val="0D0D0D"/>
                    </w:rPr>
                    <w:t>primary</w:t>
                  </w:r>
                  <w:r>
                    <w:rPr>
                      <w:color w:val="0D0D0D"/>
                      <w:spacing w:val="-2"/>
                    </w:rPr>
                    <w:t> </w:t>
                  </w:r>
                  <w:r>
                    <w:rPr>
                      <w:color w:val="0D0D0D"/>
                    </w:rPr>
                    <w:t>and</w:t>
                  </w:r>
                  <w:r>
                    <w:rPr>
                      <w:color w:val="0D0D0D"/>
                      <w:spacing w:val="-1"/>
                    </w:rPr>
                    <w:t> </w:t>
                  </w:r>
                  <w:r>
                    <w:rPr>
                      <w:color w:val="0D0D0D"/>
                    </w:rPr>
                    <w:t>secondary</w:t>
                  </w:r>
                  <w:r>
                    <w:rPr>
                      <w:color w:val="0D0D0D"/>
                      <w:spacing w:val="-2"/>
                    </w:rPr>
                    <w:t> </w:t>
                  </w:r>
                  <w:r>
                    <w:rPr>
                      <w:color w:val="0D0D0D"/>
                    </w:rPr>
                    <w:t>curriculum</w:t>
                  </w:r>
                  <w:r>
                    <w:rPr>
                      <w:color w:val="0D0D0D"/>
                      <w:spacing w:val="-1"/>
                    </w:rPr>
                    <w:t> </w:t>
                  </w:r>
                  <w:r>
                    <w:rPr>
                      <w:color w:val="0D0D0D"/>
                    </w:rPr>
                    <w:t>development</w:t>
                  </w:r>
                  <w:r>
                    <w:rPr>
                      <w:color w:val="0D0D0D"/>
                      <w:spacing w:val="-1"/>
                    </w:rPr>
                    <w:t> </w:t>
                  </w:r>
                  <w:r>
                    <w:rPr>
                      <w:color w:val="0D0D0D"/>
                    </w:rPr>
                    <w:t>together, for</w:t>
                  </w:r>
                  <w:r>
                    <w:rPr>
                      <w:color w:val="0D0D0D"/>
                      <w:spacing w:val="-1"/>
                    </w:rPr>
                    <w:t> </w:t>
                  </w:r>
                  <w:r>
                    <w:rPr>
                      <w:color w:val="0D0D0D"/>
                    </w:rPr>
                    <w:t>example.</w:t>
                  </w:r>
                </w:p>
                <w:p>
                  <w:pPr>
                    <w:pStyle w:val="BodyText"/>
                    <w:spacing w:before="9"/>
                    <w:rPr>
                      <w:color w:val="000000"/>
                      <w:sz w:val="20"/>
                    </w:rPr>
                  </w:pPr>
                </w:p>
                <w:p>
                  <w:pPr>
                    <w:pStyle w:val="BodyText"/>
                    <w:spacing w:line="288" w:lineRule="auto"/>
                    <w:ind w:left="103" w:right="255"/>
                    <w:rPr>
                      <w:color w:val="000000"/>
                    </w:rPr>
                  </w:pPr>
                  <w:r>
                    <w:rPr>
                      <w:color w:val="0D0D0D"/>
                    </w:rPr>
                    <w:t>As the MAT CEO leading the learning set said about the framework, ‘We’ve used it as</w:t>
                  </w:r>
                  <w:r>
                    <w:rPr>
                      <w:color w:val="0D0D0D"/>
                      <w:spacing w:val="-65"/>
                    </w:rPr>
                    <w:t> </w:t>
                  </w:r>
                  <w:r>
                    <w:rPr>
                      <w:color w:val="0D0D0D"/>
                    </w:rPr>
                    <w:t>a diagnostic tool, as it was intended as a guide to identifying priorities for</w:t>
                  </w:r>
                  <w:r>
                    <w:rPr>
                      <w:color w:val="0D0D0D"/>
                      <w:spacing w:val="1"/>
                    </w:rPr>
                    <w:t> </w:t>
                  </w:r>
                  <w:r>
                    <w:rPr>
                      <w:color w:val="0D0D0D"/>
                    </w:rPr>
                    <w:t>improvement’. In terms of advice to other MATs about how to use the framework, the</w:t>
                  </w:r>
                  <w:r>
                    <w:rPr>
                      <w:color w:val="0D0D0D"/>
                      <w:spacing w:val="1"/>
                    </w:rPr>
                    <w:t> </w:t>
                  </w:r>
                  <w:r>
                    <w:rPr>
                      <w:color w:val="0D0D0D"/>
                    </w:rPr>
                    <w:t>CEO said ‘there are things in there that are relevant to MATs at all stages of</w:t>
                  </w:r>
                  <w:r>
                    <w:rPr>
                      <w:color w:val="0D0D0D"/>
                      <w:spacing w:val="1"/>
                    </w:rPr>
                    <w:t> </w:t>
                  </w:r>
                  <w:r>
                    <w:rPr>
                      <w:color w:val="0D0D0D"/>
                    </w:rPr>
                    <w:t>development’ and ‘we see it as a take it or leave it approach – it’s for you as a MAT to</w:t>
                  </w:r>
                  <w:r>
                    <w:rPr>
                      <w:color w:val="0D0D0D"/>
                      <w:spacing w:val="-64"/>
                    </w:rPr>
                    <w:t> </w:t>
                  </w:r>
                  <w:r>
                    <w:rPr>
                      <w:color w:val="0D0D0D"/>
                    </w:rPr>
                    <w:t>judge</w:t>
                  </w:r>
                  <w:r>
                    <w:rPr>
                      <w:color w:val="0D0D0D"/>
                      <w:spacing w:val="-1"/>
                    </w:rPr>
                    <w:t> </w:t>
                  </w:r>
                  <w:r>
                    <w:rPr>
                      <w:color w:val="0D0D0D"/>
                    </w:rPr>
                    <w:t>which</w:t>
                  </w:r>
                  <w:r>
                    <w:rPr>
                      <w:color w:val="0D0D0D"/>
                      <w:spacing w:val="-1"/>
                    </w:rPr>
                    <w:t> </w:t>
                  </w:r>
                  <w:r>
                    <w:rPr>
                      <w:color w:val="0D0D0D"/>
                    </w:rPr>
                    <w:t>bits are</w:t>
                  </w:r>
                  <w:r>
                    <w:rPr>
                      <w:color w:val="0D0D0D"/>
                      <w:spacing w:val="-2"/>
                    </w:rPr>
                    <w:t> </w:t>
                  </w:r>
                  <w:r>
                    <w:rPr>
                      <w:color w:val="0D0D0D"/>
                    </w:rPr>
                    <w:t>most</w:t>
                  </w:r>
                  <w:r>
                    <w:rPr>
                      <w:color w:val="0D0D0D"/>
                      <w:spacing w:val="1"/>
                    </w:rPr>
                    <w:t> </w:t>
                  </w:r>
                  <w:r>
                    <w:rPr>
                      <w:color w:val="0D0D0D"/>
                    </w:rPr>
                    <w:t>relevant</w:t>
                  </w:r>
                  <w:r>
                    <w:rPr>
                      <w:color w:val="0D0D0D"/>
                      <w:spacing w:val="-1"/>
                    </w:rPr>
                    <w:t> </w:t>
                  </w:r>
                  <w:r>
                    <w:rPr>
                      <w:color w:val="0D0D0D"/>
                    </w:rPr>
                    <w:t>or most</w:t>
                  </w:r>
                  <w:r>
                    <w:rPr>
                      <w:color w:val="0D0D0D"/>
                      <w:spacing w:val="-2"/>
                    </w:rPr>
                    <w:t> </w:t>
                  </w:r>
                  <w:r>
                    <w:rPr>
                      <w:color w:val="0D0D0D"/>
                    </w:rPr>
                    <w:t>important</w:t>
                  </w:r>
                  <w:r>
                    <w:rPr>
                      <w:color w:val="0D0D0D"/>
                      <w:spacing w:val="-2"/>
                    </w:rPr>
                    <w:t> </w:t>
                  </w:r>
                  <w:r>
                    <w:rPr>
                      <w:color w:val="0D0D0D"/>
                    </w:rPr>
                    <w:t>to you’.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29"/>
        </w:rPr>
        <w:sectPr>
          <w:pgSz w:w="11910" w:h="16840"/>
          <w:pgMar w:header="0" w:footer="777" w:top="1060" w:bottom="960" w:left="1020" w:right="1160"/>
        </w:sectPr>
      </w:pPr>
    </w:p>
    <w:p>
      <w:pPr>
        <w:pStyle w:val="Heading3"/>
        <w:spacing w:before="65"/>
        <w:ind w:left="226"/>
      </w:pPr>
      <w:r>
        <w:rPr/>
        <w:pict>
          <v:group style="position:absolute;margin-left:56.700001pt;margin-top:2.760812pt;width:474.8pt;height:349.85pt;mso-position-horizontal-relative:page;mso-position-vertical-relative:paragraph;z-index:-15889408" id="docshapegroup11" coordorigin="1134,55" coordsize="9496,6997">
            <v:rect style="position:absolute;left:1143;top:64;width:9477;height:6977" id="docshape12" filled="true" fillcolor="#cfdce2" stroked="false">
              <v:fill type="solid"/>
            </v:rect>
            <v:shape style="position:absolute;left:1134;top:55;width:9496;height:6997" id="docshape13" coordorigin="1134,55" coordsize="9496,6997" path="m10630,55l10620,55,10620,65,10620,7042,1144,7042,1144,65,10620,65,10620,55,1144,55,1134,55,1134,65,1134,7042,1134,7051,1144,7051,10620,7051,10630,7051,10630,7042,10630,65,10630,55xe" filled="true" fillcolor="#959595" stroked="false">
              <v:path arrowok="t"/>
              <v:fill type="solid"/>
            </v:shape>
            <w10:wrap type="none"/>
          </v:group>
        </w:pict>
      </w:r>
      <w:r>
        <w:rPr>
          <w:color w:val="1F487C"/>
        </w:rPr>
        <w:t>Using</w:t>
      </w:r>
      <w:r>
        <w:rPr>
          <w:color w:val="1F487C"/>
          <w:spacing w:val="-4"/>
        </w:rPr>
        <w:t>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</w:rPr>
        <w:t>framework</w:t>
      </w:r>
      <w:r>
        <w:rPr>
          <w:color w:val="1F487C"/>
          <w:spacing w:val="-2"/>
        </w:rPr>
        <w:t> </w:t>
      </w:r>
      <w:r>
        <w:rPr>
          <w:color w:val="1F487C"/>
        </w:rPr>
        <w:t>to</w:t>
      </w:r>
      <w:r>
        <w:rPr>
          <w:color w:val="1F487C"/>
          <w:spacing w:val="-4"/>
        </w:rPr>
        <w:t> </w:t>
      </w:r>
      <w:r>
        <w:rPr>
          <w:color w:val="1F487C"/>
        </w:rPr>
        <w:t>support</w:t>
      </w:r>
      <w:r>
        <w:rPr>
          <w:color w:val="1F487C"/>
          <w:spacing w:val="-2"/>
        </w:rPr>
        <w:t> </w:t>
      </w:r>
      <w:r>
        <w:rPr>
          <w:color w:val="1F487C"/>
        </w:rPr>
        <w:t>peer</w:t>
      </w:r>
      <w:r>
        <w:rPr>
          <w:color w:val="1F487C"/>
          <w:spacing w:val="-2"/>
        </w:rPr>
        <w:t> </w:t>
      </w:r>
      <w:r>
        <w:rPr>
          <w:color w:val="1F487C"/>
        </w:rPr>
        <w:t>review</w:t>
      </w:r>
      <w:r>
        <w:rPr>
          <w:color w:val="1F487C"/>
          <w:spacing w:val="-4"/>
        </w:rPr>
        <w:t> </w:t>
      </w:r>
      <w:r>
        <w:rPr>
          <w:color w:val="1F487C"/>
        </w:rPr>
        <w:t>by</w:t>
      </w:r>
      <w:r>
        <w:rPr>
          <w:color w:val="1F487C"/>
          <w:spacing w:val="-2"/>
        </w:rPr>
        <w:t> </w:t>
      </w:r>
      <w:r>
        <w:rPr>
          <w:color w:val="1F487C"/>
        </w:rPr>
        <w:t>primary</w:t>
      </w:r>
      <w:r>
        <w:rPr>
          <w:color w:val="1F487C"/>
          <w:spacing w:val="-2"/>
        </w:rPr>
        <w:t> </w:t>
      </w:r>
      <w:r>
        <w:rPr>
          <w:color w:val="1F487C"/>
        </w:rPr>
        <w:t>trusts</w:t>
      </w:r>
      <w:r>
        <w:rPr>
          <w:color w:val="1F487C"/>
          <w:spacing w:val="-2"/>
        </w:rPr>
        <w:t> </w:t>
      </w:r>
      <w:r>
        <w:rPr>
          <w:color w:val="1F487C"/>
        </w:rPr>
        <w:t>in</w:t>
      </w:r>
      <w:r>
        <w:rPr>
          <w:color w:val="1F487C"/>
          <w:spacing w:val="-4"/>
        </w:rPr>
        <w:t> </w:t>
      </w:r>
      <w:r>
        <w:rPr>
          <w:color w:val="1F487C"/>
        </w:rPr>
        <w:t>Kent</w:t>
      </w:r>
    </w:p>
    <w:p>
      <w:pPr>
        <w:pStyle w:val="BodyText"/>
        <w:spacing w:before="6"/>
        <w:rPr>
          <w:b/>
          <w:sz w:val="26"/>
        </w:rPr>
      </w:pPr>
    </w:p>
    <w:p>
      <w:pPr>
        <w:pStyle w:val="BodyText"/>
        <w:spacing w:line="288" w:lineRule="auto"/>
        <w:ind w:left="226" w:right="373"/>
      </w:pPr>
      <w:r>
        <w:rPr>
          <w:color w:val="0D0D0D"/>
        </w:rPr>
        <w:t>As a trust, we used the questions from the DfE MAT Development programme</w:t>
      </w:r>
      <w:r>
        <w:rPr>
          <w:color w:val="0D0D0D"/>
          <w:spacing w:val="1"/>
        </w:rPr>
        <w:t> </w:t>
      </w:r>
      <w:r>
        <w:rPr>
          <w:color w:val="0D0D0D"/>
        </w:rPr>
        <w:t>guidance (the questions on school improvement are based on the assurance</w:t>
      </w:r>
      <w:r>
        <w:rPr>
          <w:color w:val="0D0D0D"/>
          <w:spacing w:val="1"/>
        </w:rPr>
        <w:t> </w:t>
      </w:r>
      <w:r>
        <w:rPr>
          <w:color w:val="0D0D0D"/>
        </w:rPr>
        <w:t>framework) to develop our own self-assessment framework, which we have then used</w:t>
      </w:r>
      <w:r>
        <w:rPr>
          <w:color w:val="0D0D0D"/>
          <w:spacing w:val="-64"/>
        </w:rPr>
        <w:t> </w:t>
      </w:r>
      <w:r>
        <w:rPr>
          <w:color w:val="0D0D0D"/>
        </w:rPr>
        <w:t>as</w:t>
      </w:r>
      <w:r>
        <w:rPr>
          <w:color w:val="0D0D0D"/>
          <w:spacing w:val="-1"/>
        </w:rPr>
        <w:t> </w:t>
      </w:r>
      <w:r>
        <w:rPr>
          <w:color w:val="0D0D0D"/>
        </w:rPr>
        <w:t>part of</w:t>
      </w:r>
      <w:r>
        <w:rPr>
          <w:color w:val="0D0D0D"/>
          <w:spacing w:val="-2"/>
        </w:rPr>
        <w:t> </w:t>
      </w:r>
      <w:r>
        <w:rPr>
          <w:color w:val="0D0D0D"/>
        </w:rPr>
        <w:t>a formal</w:t>
      </w:r>
      <w:r>
        <w:rPr>
          <w:color w:val="0D0D0D"/>
          <w:spacing w:val="-1"/>
        </w:rPr>
        <w:t> </w:t>
      </w:r>
      <w:r>
        <w:rPr>
          <w:color w:val="0D0D0D"/>
        </w:rPr>
        <w:t>peer review process</w:t>
      </w:r>
      <w:r>
        <w:rPr>
          <w:color w:val="0D0D0D"/>
          <w:spacing w:val="-1"/>
        </w:rPr>
        <w:t> </w:t>
      </w:r>
      <w:r>
        <w:rPr>
          <w:color w:val="0D0D0D"/>
        </w:rPr>
        <w:t>with</w:t>
      </w:r>
      <w:r>
        <w:rPr>
          <w:color w:val="0D0D0D"/>
          <w:spacing w:val="-1"/>
        </w:rPr>
        <w:t> </w:t>
      </w:r>
      <w:r>
        <w:rPr>
          <w:color w:val="0D0D0D"/>
        </w:rPr>
        <w:t>two other</w:t>
      </w:r>
      <w:r>
        <w:rPr>
          <w:color w:val="0D0D0D"/>
          <w:spacing w:val="-1"/>
        </w:rPr>
        <w:t> </w:t>
      </w:r>
      <w:r>
        <w:rPr>
          <w:color w:val="0D0D0D"/>
        </w:rPr>
        <w:t>local</w:t>
      </w:r>
      <w:r>
        <w:rPr>
          <w:color w:val="0D0D0D"/>
          <w:spacing w:val="-1"/>
        </w:rPr>
        <w:t> </w:t>
      </w:r>
      <w:r>
        <w:rPr>
          <w:color w:val="0D0D0D"/>
        </w:rPr>
        <w:t>trusts.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88" w:lineRule="auto"/>
        <w:ind w:left="226" w:right="292"/>
      </w:pPr>
      <w:r>
        <w:rPr>
          <w:color w:val="0D0D0D"/>
        </w:rPr>
        <w:t>The peer review process involved each trust undertaking their own self review against</w:t>
      </w:r>
      <w:r>
        <w:rPr>
          <w:color w:val="0D0D0D"/>
          <w:spacing w:val="1"/>
        </w:rPr>
        <w:t> </w:t>
      </w:r>
      <w:r>
        <w:rPr>
          <w:color w:val="0D0D0D"/>
        </w:rPr>
        <w:t>the questions first, then sharing their results with each other, and then using this to</w:t>
      </w:r>
      <w:r>
        <w:rPr>
          <w:color w:val="0D0D0D"/>
          <w:spacing w:val="1"/>
        </w:rPr>
        <w:t> </w:t>
      </w:r>
      <w:r>
        <w:rPr>
          <w:color w:val="0D0D0D"/>
        </w:rPr>
        <w:t>identify challenge questions they wanted to ask each other as part of peer review visits</w:t>
      </w:r>
      <w:r>
        <w:rPr>
          <w:color w:val="0D0D0D"/>
          <w:spacing w:val="-64"/>
        </w:rPr>
        <w:t> </w:t>
      </w:r>
      <w:r>
        <w:rPr>
          <w:color w:val="0D0D0D"/>
        </w:rPr>
        <w:t>to each trust. The visits focused on school improvement, but also included a focus on</w:t>
      </w:r>
      <w:r>
        <w:rPr>
          <w:color w:val="0D0D0D"/>
          <w:spacing w:val="1"/>
        </w:rPr>
        <w:t> </w:t>
      </w:r>
      <w:r>
        <w:rPr>
          <w:color w:val="0D0D0D"/>
        </w:rPr>
        <w:t>governance</w:t>
      </w:r>
      <w:r>
        <w:rPr>
          <w:color w:val="0D0D0D"/>
          <w:spacing w:val="-3"/>
        </w:rPr>
        <w:t> </w:t>
      </w:r>
      <w:r>
        <w:rPr>
          <w:color w:val="0D0D0D"/>
        </w:rPr>
        <w:t>and</w:t>
      </w:r>
      <w:r>
        <w:rPr>
          <w:color w:val="0D0D0D"/>
          <w:spacing w:val="-3"/>
        </w:rPr>
        <w:t> </w:t>
      </w:r>
      <w:r>
        <w:rPr>
          <w:color w:val="0D0D0D"/>
        </w:rPr>
        <w:t>finance</w:t>
      </w:r>
      <w:r>
        <w:rPr>
          <w:color w:val="0D0D0D"/>
          <w:spacing w:val="-3"/>
        </w:rPr>
        <w:t> </w:t>
      </w:r>
      <w:r>
        <w:rPr>
          <w:color w:val="0D0D0D"/>
        </w:rPr>
        <w:t>and</w:t>
      </w:r>
      <w:r>
        <w:rPr>
          <w:color w:val="0D0D0D"/>
          <w:spacing w:val="-2"/>
        </w:rPr>
        <w:t> </w:t>
      </w:r>
      <w:r>
        <w:rPr>
          <w:color w:val="0D0D0D"/>
        </w:rPr>
        <w:t>included</w:t>
      </w:r>
      <w:r>
        <w:rPr>
          <w:color w:val="0D0D0D"/>
          <w:spacing w:val="-3"/>
        </w:rPr>
        <w:t> </w:t>
      </w:r>
      <w:r>
        <w:rPr>
          <w:color w:val="0D0D0D"/>
        </w:rPr>
        <w:t>CEOs,</w:t>
      </w:r>
      <w:r>
        <w:rPr>
          <w:color w:val="0D0D0D"/>
          <w:spacing w:val="-2"/>
        </w:rPr>
        <w:t> </w:t>
      </w:r>
      <w:r>
        <w:rPr>
          <w:color w:val="0D0D0D"/>
        </w:rPr>
        <w:t>trustees</w:t>
      </w:r>
      <w:r>
        <w:rPr>
          <w:color w:val="0D0D0D"/>
          <w:spacing w:val="-3"/>
        </w:rPr>
        <w:t> </w:t>
      </w:r>
      <w:r>
        <w:rPr>
          <w:color w:val="0D0D0D"/>
        </w:rPr>
        <w:t>and</w:t>
      </w:r>
      <w:r>
        <w:rPr>
          <w:color w:val="0D0D0D"/>
          <w:spacing w:val="-3"/>
        </w:rPr>
        <w:t> </w:t>
      </w:r>
      <w:r>
        <w:rPr>
          <w:color w:val="0D0D0D"/>
        </w:rPr>
        <w:t>trust</w:t>
      </w:r>
      <w:r>
        <w:rPr>
          <w:color w:val="0D0D0D"/>
          <w:spacing w:val="-2"/>
        </w:rPr>
        <w:t> </w:t>
      </w:r>
      <w:r>
        <w:rPr>
          <w:color w:val="0D0D0D"/>
        </w:rPr>
        <w:t>business</w:t>
      </w:r>
      <w:r>
        <w:rPr>
          <w:color w:val="0D0D0D"/>
          <w:spacing w:val="-3"/>
        </w:rPr>
        <w:t> </w:t>
      </w:r>
      <w:r>
        <w:rPr>
          <w:color w:val="0D0D0D"/>
        </w:rPr>
        <w:t>managers.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88" w:lineRule="auto"/>
        <w:ind w:left="226" w:right="266"/>
      </w:pPr>
      <w:r>
        <w:rPr>
          <w:color w:val="0D0D0D"/>
        </w:rPr>
        <w:t>Following the peer review visits, the trusts identified shared priorities they wanted to</w:t>
      </w:r>
      <w:r>
        <w:rPr>
          <w:color w:val="0D0D0D"/>
          <w:spacing w:val="1"/>
        </w:rPr>
        <w:t> </w:t>
      </w:r>
      <w:r>
        <w:rPr>
          <w:color w:val="0D0D0D"/>
        </w:rPr>
        <w:t>work on together and built a joint action plan across all three trusts for taking forward</w:t>
      </w:r>
      <w:r>
        <w:rPr>
          <w:color w:val="0D0D0D"/>
          <w:spacing w:val="1"/>
        </w:rPr>
        <w:t> </w:t>
      </w:r>
      <w:r>
        <w:rPr>
          <w:color w:val="0D0D0D"/>
        </w:rPr>
        <w:t>this work; ‘it gave us a real purpose to working together’ (CEO). They also shared back</w:t>
      </w:r>
      <w:r>
        <w:rPr>
          <w:color w:val="0D0D0D"/>
          <w:spacing w:val="-64"/>
        </w:rPr>
        <w:t> </w:t>
      </w:r>
      <w:r>
        <w:rPr>
          <w:color w:val="0D0D0D"/>
        </w:rPr>
        <w:t>their learning with the wider MAT network. Now in the third year of using it, the CEO</w:t>
      </w:r>
      <w:r>
        <w:rPr>
          <w:color w:val="0D0D0D"/>
          <w:spacing w:val="1"/>
        </w:rPr>
        <w:t> </w:t>
      </w:r>
      <w:r>
        <w:rPr>
          <w:color w:val="0D0D0D"/>
        </w:rPr>
        <w:t>reflected ‘as we’ve used it, there are some questions which have become less</w:t>
      </w:r>
      <w:r>
        <w:rPr>
          <w:color w:val="0D0D0D"/>
          <w:spacing w:val="1"/>
        </w:rPr>
        <w:t> </w:t>
      </w:r>
      <w:r>
        <w:rPr>
          <w:color w:val="0D0D0D"/>
        </w:rPr>
        <w:t>important and which we skip over, and we have started to focus on others more’. The</w:t>
      </w:r>
      <w:r>
        <w:rPr>
          <w:color w:val="0D0D0D"/>
          <w:spacing w:val="1"/>
        </w:rPr>
        <w:t> </w:t>
      </w:r>
      <w:r>
        <w:rPr>
          <w:color w:val="0D0D0D"/>
        </w:rPr>
        <w:t>big benefit has been ‘it starts to create a commonality in the conversation across the</w:t>
      </w:r>
      <w:r>
        <w:rPr>
          <w:color w:val="0D0D0D"/>
          <w:spacing w:val="1"/>
        </w:rPr>
        <w:t> </w:t>
      </w:r>
      <w:r>
        <w:rPr>
          <w:color w:val="0D0D0D"/>
        </w:rPr>
        <w:t>trusts</w:t>
      </w:r>
      <w:r>
        <w:rPr>
          <w:color w:val="0D0D0D"/>
          <w:spacing w:val="-1"/>
        </w:rPr>
        <w:t> </w:t>
      </w:r>
      <w:r>
        <w:rPr>
          <w:color w:val="0D0D0D"/>
        </w:rPr>
        <w:t>between trustees</w:t>
      </w:r>
      <w:r>
        <w:rPr>
          <w:color w:val="0D0D0D"/>
          <w:spacing w:val="-1"/>
        </w:rPr>
        <w:t> </w:t>
      </w:r>
      <w:r>
        <w:rPr>
          <w:color w:val="0D0D0D"/>
        </w:rPr>
        <w:t>and broader staff’</w:t>
      </w:r>
      <w:r>
        <w:rPr>
          <w:color w:val="0D0D0D"/>
          <w:spacing w:val="-3"/>
        </w:rPr>
        <w:t> </w:t>
      </w:r>
      <w:r>
        <w:rPr>
          <w:color w:val="0D0D0D"/>
        </w:rPr>
        <w:t>(CEO).</w:t>
      </w:r>
    </w:p>
    <w:p>
      <w:pPr>
        <w:spacing w:after="0" w:line="288" w:lineRule="auto"/>
        <w:sectPr>
          <w:pgSz w:w="11910" w:h="16840"/>
          <w:pgMar w:header="0" w:footer="777" w:top="1060" w:bottom="960" w:left="1020" w:right="1160"/>
        </w:sectPr>
      </w:pPr>
    </w:p>
    <w:p>
      <w:pPr>
        <w:pStyle w:val="BodyText"/>
        <w:ind w:left="114"/>
        <w:rPr>
          <w:sz w:val="20"/>
        </w:rPr>
      </w:pPr>
      <w:r>
        <w:rPr>
          <w:sz w:val="20"/>
        </w:rPr>
        <w:drawing>
          <wp:inline distT="0" distB="0" distL="0" distR="0">
            <wp:extent cx="1262164" cy="786383"/>
            <wp:effectExtent l="0" t="0" r="0" b="0"/>
            <wp:docPr id="3" name="image1.jpeg" descr="Department for Education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164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92"/>
        <w:ind w:left="114"/>
      </w:pPr>
      <w:r>
        <w:rPr>
          <w:color w:val="0D0D0D"/>
        </w:rPr>
        <w:t>©</w:t>
      </w:r>
      <w:r>
        <w:rPr>
          <w:color w:val="0D0D0D"/>
          <w:spacing w:val="-3"/>
        </w:rPr>
        <w:t> </w:t>
      </w:r>
      <w:r>
        <w:rPr>
          <w:color w:val="0D0D0D"/>
        </w:rPr>
        <w:t>Crown</w:t>
      </w:r>
      <w:r>
        <w:rPr>
          <w:color w:val="0D0D0D"/>
          <w:spacing w:val="-3"/>
        </w:rPr>
        <w:t> </w:t>
      </w:r>
      <w:r>
        <w:rPr>
          <w:color w:val="0D0D0D"/>
        </w:rPr>
        <w:t>copyright</w:t>
      </w:r>
      <w:r>
        <w:rPr>
          <w:color w:val="0D0D0D"/>
          <w:spacing w:val="-2"/>
        </w:rPr>
        <w:t> </w:t>
      </w:r>
      <w:r>
        <w:rPr>
          <w:color w:val="0D0D0D"/>
        </w:rPr>
        <w:t>2021</w:t>
      </w:r>
    </w:p>
    <w:p>
      <w:pPr>
        <w:pStyle w:val="BodyText"/>
        <w:spacing w:line="288" w:lineRule="auto" w:before="175"/>
        <w:ind w:left="114" w:right="270"/>
      </w:pPr>
      <w:r>
        <w:rPr>
          <w:color w:val="0D0D0D"/>
        </w:rPr>
        <w:t>This publication (not including logos) is licensed under the terms of the Open</w:t>
      </w:r>
      <w:r>
        <w:rPr>
          <w:color w:val="0D0D0D"/>
          <w:spacing w:val="1"/>
        </w:rPr>
        <w:t> </w:t>
      </w:r>
      <w:r>
        <w:rPr>
          <w:color w:val="0D0D0D"/>
        </w:rPr>
        <w:t>Government Licence v3.0 except where otherwise stated. Where we have identified any</w:t>
      </w:r>
      <w:r>
        <w:rPr>
          <w:color w:val="0D0D0D"/>
          <w:spacing w:val="-64"/>
        </w:rPr>
        <w:t> </w:t>
      </w:r>
      <w:r>
        <w:rPr>
          <w:color w:val="0D0D0D"/>
        </w:rPr>
        <w:t>third party copyright information you will need to obtain permission from the copyright</w:t>
      </w:r>
      <w:r>
        <w:rPr>
          <w:color w:val="0D0D0D"/>
          <w:spacing w:val="1"/>
        </w:rPr>
        <w:t> </w:t>
      </w:r>
      <w:r>
        <w:rPr>
          <w:color w:val="0D0D0D"/>
        </w:rPr>
        <w:t>holders</w:t>
      </w:r>
      <w:r>
        <w:rPr>
          <w:color w:val="0D0D0D"/>
          <w:spacing w:val="-1"/>
        </w:rPr>
        <w:t> </w:t>
      </w:r>
      <w:r>
        <w:rPr>
          <w:color w:val="0D0D0D"/>
        </w:rPr>
        <w:t>concerned.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4"/>
      </w:pPr>
      <w:r>
        <w:rPr>
          <w:color w:val="0D0D0D"/>
        </w:rPr>
        <w:t>To</w:t>
      </w:r>
      <w:r>
        <w:rPr>
          <w:color w:val="0D0D0D"/>
          <w:spacing w:val="-3"/>
        </w:rPr>
        <w:t> </w:t>
      </w:r>
      <w:r>
        <w:rPr>
          <w:color w:val="0D0D0D"/>
        </w:rPr>
        <w:t>view</w:t>
      </w:r>
      <w:r>
        <w:rPr>
          <w:color w:val="0D0D0D"/>
          <w:spacing w:val="-3"/>
        </w:rPr>
        <w:t> </w:t>
      </w:r>
      <w:r>
        <w:rPr>
          <w:color w:val="0D0D0D"/>
        </w:rPr>
        <w:t>this</w:t>
      </w:r>
      <w:r>
        <w:rPr>
          <w:color w:val="0D0D0D"/>
          <w:spacing w:val="-2"/>
        </w:rPr>
        <w:t> </w:t>
      </w:r>
      <w:r>
        <w:rPr>
          <w:color w:val="0D0D0D"/>
        </w:rPr>
        <w:t>licence:</w:t>
      </w:r>
    </w:p>
    <w:p>
      <w:pPr>
        <w:pStyle w:val="BodyText"/>
        <w:tabs>
          <w:tab w:pos="1532" w:val="left" w:leader="none"/>
        </w:tabs>
        <w:spacing w:line="288" w:lineRule="auto" w:before="56"/>
        <w:ind w:left="398" w:right="826"/>
      </w:pPr>
      <w:r>
        <w:rPr>
          <w:color w:val="0D0D0D"/>
        </w:rPr>
        <w:t>visit</w:t>
        <w:tab/>
      </w:r>
      <w:hyperlink r:id="rId9">
        <w:r>
          <w:rPr>
            <w:color w:val="0000FF"/>
            <w:spacing w:val="-1"/>
            <w:u w:val="single" w:color="0000FF"/>
          </w:rPr>
          <w:t>www.nationalarchives.gov.uk/doc/open-government-licence/version/3</w:t>
        </w:r>
      </w:hyperlink>
      <w:r>
        <w:rPr>
          <w:color w:val="0000FF"/>
        </w:rPr>
        <w:t> </w:t>
      </w:r>
      <w:r>
        <w:rPr>
          <w:color w:val="0D0D0D"/>
        </w:rPr>
        <w:t>email</w:t>
        <w:tab/>
      </w:r>
      <w:hyperlink r:id="rId10">
        <w:r>
          <w:rPr>
            <w:color w:val="0000FF"/>
            <w:u w:val="single" w:color="0000FF"/>
          </w:rPr>
          <w:t>psi@nationalarchives.gsi.gov.uk</w:t>
        </w:r>
      </w:hyperlink>
    </w:p>
    <w:p>
      <w:pPr>
        <w:pStyle w:val="BodyText"/>
        <w:tabs>
          <w:tab w:pos="1532" w:val="left" w:leader="none"/>
        </w:tabs>
        <w:ind w:left="398"/>
      </w:pPr>
      <w:r>
        <w:rPr>
          <w:color w:val="0D0D0D"/>
        </w:rPr>
        <w:t>write</w:t>
      </w:r>
      <w:r>
        <w:rPr>
          <w:color w:val="0D0D0D"/>
          <w:spacing w:val="-1"/>
        </w:rPr>
        <w:t> </w:t>
      </w:r>
      <w:r>
        <w:rPr>
          <w:color w:val="0D0D0D"/>
        </w:rPr>
        <w:t>to</w:t>
        <w:tab/>
        <w:t>Information</w:t>
      </w:r>
      <w:r>
        <w:rPr>
          <w:color w:val="0D0D0D"/>
          <w:spacing w:val="-4"/>
        </w:rPr>
        <w:t> </w:t>
      </w:r>
      <w:r>
        <w:rPr>
          <w:color w:val="0D0D0D"/>
        </w:rPr>
        <w:t>Policy</w:t>
      </w:r>
      <w:r>
        <w:rPr>
          <w:color w:val="0D0D0D"/>
          <w:spacing w:val="-3"/>
        </w:rPr>
        <w:t> </w:t>
      </w:r>
      <w:r>
        <w:rPr>
          <w:color w:val="0D0D0D"/>
        </w:rPr>
        <w:t>Team,</w:t>
      </w:r>
      <w:r>
        <w:rPr>
          <w:color w:val="0D0D0D"/>
          <w:spacing w:val="-3"/>
        </w:rPr>
        <w:t> </w:t>
      </w:r>
      <w:r>
        <w:rPr>
          <w:color w:val="0D0D0D"/>
        </w:rPr>
        <w:t>The</w:t>
      </w:r>
      <w:r>
        <w:rPr>
          <w:color w:val="0D0D0D"/>
          <w:spacing w:val="-3"/>
        </w:rPr>
        <w:t> </w:t>
      </w:r>
      <w:r>
        <w:rPr>
          <w:color w:val="0D0D0D"/>
        </w:rPr>
        <w:t>National</w:t>
      </w:r>
      <w:r>
        <w:rPr>
          <w:color w:val="0D0D0D"/>
          <w:spacing w:val="-3"/>
        </w:rPr>
        <w:t> </w:t>
      </w:r>
      <w:r>
        <w:rPr>
          <w:color w:val="0D0D0D"/>
        </w:rPr>
        <w:t>Archives,</w:t>
      </w:r>
      <w:r>
        <w:rPr>
          <w:color w:val="0D0D0D"/>
          <w:spacing w:val="-2"/>
        </w:rPr>
        <w:t> </w:t>
      </w:r>
      <w:r>
        <w:rPr>
          <w:color w:val="0D0D0D"/>
        </w:rPr>
        <w:t>Kew,</w:t>
      </w:r>
      <w:r>
        <w:rPr>
          <w:color w:val="0D0D0D"/>
          <w:spacing w:val="-2"/>
        </w:rPr>
        <w:t> </w:t>
      </w:r>
      <w:r>
        <w:rPr>
          <w:color w:val="0D0D0D"/>
        </w:rPr>
        <w:t>London,</w:t>
      </w:r>
      <w:r>
        <w:rPr>
          <w:color w:val="0D0D0D"/>
          <w:spacing w:val="-3"/>
        </w:rPr>
        <w:t> </w:t>
      </w:r>
      <w:r>
        <w:rPr>
          <w:color w:val="0D0D0D"/>
        </w:rPr>
        <w:t>TW9</w:t>
      </w:r>
      <w:r>
        <w:rPr>
          <w:color w:val="0D0D0D"/>
          <w:spacing w:val="-3"/>
        </w:rPr>
        <w:t> </w:t>
      </w:r>
      <w:r>
        <w:rPr>
          <w:color w:val="0D0D0D"/>
        </w:rPr>
        <w:t>4DU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1"/>
        <w:ind w:left="114"/>
      </w:pPr>
      <w:r>
        <w:rPr>
          <w:color w:val="0D0D0D"/>
        </w:rPr>
        <w:t>About</w:t>
      </w:r>
      <w:r>
        <w:rPr>
          <w:color w:val="0D0D0D"/>
          <w:spacing w:val="-5"/>
        </w:rPr>
        <w:t> </w:t>
      </w:r>
      <w:r>
        <w:rPr>
          <w:color w:val="0D0D0D"/>
        </w:rPr>
        <w:t>this</w:t>
      </w:r>
      <w:r>
        <w:rPr>
          <w:color w:val="0D0D0D"/>
          <w:spacing w:val="-5"/>
        </w:rPr>
        <w:t> </w:t>
      </w:r>
      <w:r>
        <w:rPr>
          <w:color w:val="0D0D0D"/>
        </w:rPr>
        <w:t>publication:</w:t>
      </w:r>
    </w:p>
    <w:p>
      <w:pPr>
        <w:pStyle w:val="BodyText"/>
        <w:spacing w:line="288" w:lineRule="auto" w:before="55"/>
        <w:ind w:left="398" w:right="3787"/>
      </w:pPr>
      <w:r>
        <w:rPr>
          <w:color w:val="0D0D0D"/>
        </w:rPr>
        <w:t>enquiries</w:t>
      </w:r>
      <w:r>
        <w:rPr>
          <w:color w:val="0D0D0D"/>
          <w:spacing w:val="1"/>
        </w:rPr>
        <w:t> </w:t>
      </w:r>
      <w:hyperlink r:id="rId11">
        <w:r>
          <w:rPr>
            <w:color w:val="0000FF"/>
            <w:u w:val="single" w:color="0000FF"/>
          </w:rPr>
          <w:t>www.education.gov.uk/contactus</w:t>
        </w:r>
      </w:hyperlink>
      <w:r>
        <w:rPr>
          <w:color w:val="0000FF"/>
          <w:spacing w:val="1"/>
        </w:rPr>
        <w:t> </w:t>
      </w:r>
      <w:r>
        <w:rPr>
          <w:color w:val="0D0D0D"/>
        </w:rPr>
        <w:t>download</w:t>
      </w:r>
      <w:r>
        <w:rPr>
          <w:color w:val="0D0D0D"/>
          <w:spacing w:val="19"/>
        </w:rPr>
        <w:t> </w:t>
      </w:r>
      <w:hyperlink r:id="rId12">
        <w:r>
          <w:rPr>
            <w:color w:val="0000FF"/>
            <w:u w:val="single" w:color="0000FF"/>
          </w:rPr>
          <w:t>www.gov.uk/government/publications</w:t>
        </w:r>
      </w:hyperlink>
    </w:p>
    <w:p>
      <w:pPr>
        <w:pStyle w:val="BodyText"/>
        <w:spacing w:before="9"/>
        <w:rPr>
          <w:sz w:val="12"/>
        </w:rPr>
      </w:pPr>
    </w:p>
    <w:p>
      <w:pPr>
        <w:pStyle w:val="BodyText"/>
        <w:tabs>
          <w:tab w:pos="1815" w:val="left" w:leader="none"/>
        </w:tabs>
        <w:spacing w:before="93"/>
        <w:ind w:left="114"/>
      </w:pPr>
      <w:r>
        <w:rPr>
          <w:color w:val="0D0D0D"/>
        </w:rPr>
        <w:t>Reference:</w:t>
        <w:tab/>
        <w:t>[000-000-000]</w:t>
      </w: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1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6"/>
        <w:gridCol w:w="3265"/>
      </w:tblGrid>
      <w:tr>
        <w:trPr>
          <w:trHeight w:val="268" w:hRule="atLeast"/>
        </w:trPr>
        <w:tc>
          <w:tcPr>
            <w:tcW w:w="31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Follow</w:t>
            </w:r>
            <w:r>
              <w:rPr>
                <w:color w:val="0D0D0D"/>
                <w:spacing w:val="-3"/>
                <w:sz w:val="24"/>
              </w:rPr>
              <w:t> </w:t>
            </w:r>
            <w:r>
              <w:rPr>
                <w:color w:val="0D0D0D"/>
                <w:sz w:val="24"/>
              </w:rPr>
              <w:t>us</w:t>
            </w:r>
            <w:r>
              <w:rPr>
                <w:color w:val="0D0D0D"/>
                <w:spacing w:val="-2"/>
                <w:sz w:val="24"/>
              </w:rPr>
              <w:t> </w:t>
            </w:r>
            <w:r>
              <w:rPr>
                <w:color w:val="0D0D0D"/>
                <w:sz w:val="24"/>
              </w:rPr>
              <w:t>on</w:t>
            </w:r>
            <w:r>
              <w:rPr>
                <w:color w:val="0D0D0D"/>
                <w:spacing w:val="-3"/>
                <w:sz w:val="24"/>
              </w:rPr>
              <w:t> </w:t>
            </w:r>
            <w:r>
              <w:rPr>
                <w:color w:val="0D0D0D"/>
                <w:sz w:val="24"/>
              </w:rPr>
              <w:t>Twitter:</w:t>
            </w:r>
          </w:p>
        </w:tc>
        <w:tc>
          <w:tcPr>
            <w:tcW w:w="3265" w:type="dxa"/>
          </w:tcPr>
          <w:p>
            <w:pPr>
              <w:pStyle w:val="TableParagraph"/>
              <w:ind w:left="784"/>
              <w:rPr>
                <w:sz w:val="24"/>
              </w:rPr>
            </w:pPr>
            <w:r>
              <w:rPr>
                <w:color w:val="0D0D0D"/>
                <w:sz w:val="24"/>
              </w:rPr>
              <w:t>Like</w:t>
            </w:r>
            <w:r>
              <w:rPr>
                <w:color w:val="0D0D0D"/>
                <w:spacing w:val="-3"/>
                <w:sz w:val="24"/>
              </w:rPr>
              <w:t> </w:t>
            </w:r>
            <w:r>
              <w:rPr>
                <w:color w:val="0D0D0D"/>
                <w:sz w:val="24"/>
              </w:rPr>
              <w:t>us</w:t>
            </w:r>
            <w:r>
              <w:rPr>
                <w:color w:val="0D0D0D"/>
                <w:spacing w:val="-3"/>
                <w:sz w:val="24"/>
              </w:rPr>
              <w:t> </w:t>
            </w:r>
            <w:r>
              <w:rPr>
                <w:color w:val="0D0D0D"/>
                <w:sz w:val="24"/>
              </w:rPr>
              <w:t>on</w:t>
            </w:r>
            <w:r>
              <w:rPr>
                <w:color w:val="0D0D0D"/>
                <w:spacing w:val="-3"/>
                <w:sz w:val="24"/>
              </w:rPr>
              <w:t> </w:t>
            </w:r>
            <w:r>
              <w:rPr>
                <w:color w:val="0D0D0D"/>
                <w:sz w:val="24"/>
              </w:rPr>
              <w:t>Facebook:</w:t>
            </w:r>
          </w:p>
        </w:tc>
      </w:tr>
    </w:tbl>
    <w:p>
      <w:pPr>
        <w:pStyle w:val="BodyText"/>
        <w:tabs>
          <w:tab w:pos="4264" w:val="left" w:leader="none"/>
        </w:tabs>
        <w:ind w:left="494"/>
        <w:jc w:val="center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969010</wp:posOffset>
            </wp:positionH>
            <wp:positionV relativeFrom="paragraph">
              <wp:posOffset>-175547</wp:posOffset>
            </wp:positionV>
            <wp:extent cx="337817" cy="273043"/>
            <wp:effectExtent l="0" t="0" r="0" b="0"/>
            <wp:wrapNone/>
            <wp:docPr id="5" name="image2.png" descr="Twitter 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17" cy="273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3489321</wp:posOffset>
            </wp:positionH>
            <wp:positionV relativeFrom="paragraph">
              <wp:posOffset>-175547</wp:posOffset>
            </wp:positionV>
            <wp:extent cx="273040" cy="273043"/>
            <wp:effectExtent l="0" t="0" r="0" b="0"/>
            <wp:wrapNone/>
            <wp:docPr id="7" name="image3.png" descr="Facebook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40" cy="273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5">
        <w:r>
          <w:rPr>
            <w:color w:val="0000FF"/>
            <w:u w:val="single" w:color="0000FF"/>
          </w:rPr>
          <w:t>@educationgovuk</w:t>
        </w:r>
      </w:hyperlink>
      <w:r>
        <w:rPr>
          <w:color w:val="0000FF"/>
        </w:rPr>
        <w:tab/>
      </w:r>
      <w:hyperlink r:id="rId16">
        <w:r>
          <w:rPr>
            <w:color w:val="0000FF"/>
            <w:u w:val="single" w:color="0000FF"/>
          </w:rPr>
          <w:t>facebook.com/educationgovuk</w:t>
        </w:r>
      </w:hyperlink>
    </w:p>
    <w:sectPr>
      <w:pgSz w:w="11910" w:h="16840"/>
      <w:pgMar w:header="0" w:footer="777" w:top="1120" w:bottom="960" w:left="10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359985pt;margin-top:792.076721pt;width:20.350pt;height:15.45pt;mso-position-horizontal-relative:page;mso-position-vertical-relative:page;z-index:-15891968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>
                    <w:color w:val="0D0D0D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425" w:hanging="312"/>
        <w:jc w:val="left"/>
      </w:pPr>
      <w:rPr>
        <w:rFonts w:hint="default" w:ascii="Arial" w:hAnsi="Arial" w:eastAsia="Arial" w:cs="Arial"/>
        <w:b/>
        <w:bCs/>
        <w:i w:val="0"/>
        <w:iCs w:val="0"/>
        <w:color w:val="1F487C"/>
        <w:w w:val="99"/>
        <w:sz w:val="28"/>
        <w:szCs w:val="28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50" w:hanging="31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1" w:hanging="31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211" w:hanging="31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142" w:hanging="31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73" w:hanging="31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003" w:hanging="31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934" w:hanging="31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865" w:hanging="312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34" w:hanging="360"/>
        <w:jc w:val="left"/>
      </w:pPr>
      <w:rPr>
        <w:rFonts w:hint="default"/>
        <w:spacing w:val="-1"/>
        <w:w w:val="10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28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7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505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394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28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171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949" w:hanging="360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26" w:hanging="312"/>
        <w:jc w:val="left"/>
      </w:pPr>
      <w:rPr>
        <w:rFonts w:hint="default" w:ascii="Arial" w:hAnsi="Arial" w:eastAsia="Arial" w:cs="Arial"/>
        <w:b/>
        <w:bCs/>
        <w:i w:val="0"/>
        <w:iCs w:val="0"/>
        <w:color w:val="1F487C"/>
        <w:w w:val="99"/>
        <w:sz w:val="28"/>
        <w:szCs w:val="28"/>
        <w:lang w:val="en-gb" w:eastAsia="en-US" w:bidi="ar-SA"/>
      </w:rPr>
    </w:lvl>
    <w:lvl w:ilvl="1">
      <w:start w:val="0"/>
      <w:numFmt w:val="bullet"/>
      <w:lvlText w:val=""/>
      <w:lvlJc w:val="left"/>
      <w:pPr>
        <w:ind w:left="834" w:hanging="360"/>
      </w:pPr>
      <w:rPr>
        <w:rFonts w:hint="default" w:ascii="Symbol" w:hAnsi="Symbol" w:eastAsia="Symbol" w:cs="Symbol"/>
        <w:w w:val="100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27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02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89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776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76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751" w:hanging="36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4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D0D0D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"/>
      <w:lvlJc w:val="left"/>
      <w:pPr>
        <w:ind w:left="834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0D0D0D"/>
        <w:w w:val="100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27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02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89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776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76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751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4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0D0D0D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28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7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505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394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28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171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949" w:hanging="360"/>
      </w:pPr>
      <w:rPr>
        <w:rFonts w:hint="default"/>
        <w:lang w:val="en-gb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5"/>
      <w:ind w:left="114"/>
      <w:outlineLvl w:val="1"/>
    </w:pPr>
    <w:rPr>
      <w:rFonts w:ascii="Arial" w:hAnsi="Arial" w:eastAsia="Arial" w:cs="Arial"/>
      <w:b/>
      <w:bCs/>
      <w:sz w:val="36"/>
      <w:szCs w:val="36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114"/>
      <w:outlineLvl w:val="2"/>
    </w:pPr>
    <w:rPr>
      <w:rFonts w:ascii="Arial" w:hAnsi="Arial" w:eastAsia="Arial" w:cs="Arial"/>
      <w:b/>
      <w:bCs/>
      <w:sz w:val="32"/>
      <w:szCs w:val="32"/>
      <w:lang w:val="en-gb" w:eastAsia="en-US" w:bidi="ar-SA"/>
    </w:rPr>
  </w:style>
  <w:style w:styleId="Heading3" w:type="paragraph">
    <w:name w:val="Heading 3"/>
    <w:basedOn w:val="Normal"/>
    <w:uiPriority w:val="1"/>
    <w:qFormat/>
    <w:pPr>
      <w:spacing w:before="1"/>
      <w:ind w:left="425"/>
      <w:outlineLvl w:val="3"/>
    </w:pPr>
    <w:rPr>
      <w:rFonts w:ascii="Arial" w:hAnsi="Arial" w:eastAsia="Arial" w:cs="Arial"/>
      <w:b/>
      <w:bCs/>
      <w:sz w:val="28"/>
      <w:szCs w:val="28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4"/>
      <w:ind w:left="114" w:right="2643"/>
    </w:pPr>
    <w:rPr>
      <w:rFonts w:ascii="Arial" w:hAnsi="Arial" w:eastAsia="Arial" w:cs="Arial"/>
      <w:b/>
      <w:bCs/>
      <w:sz w:val="92"/>
      <w:szCs w:val="9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834" w:hanging="360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line="248" w:lineRule="exact"/>
      <w:ind w:left="200"/>
    </w:pPr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yperlink" Target="https://www.gov.uk/government/publications/sustainable-improvement-in-multi-school-groups" TargetMode="External"/><Relationship Id="rId8" Type="http://schemas.openxmlformats.org/officeDocument/2006/relationships/hyperlink" Target="https://cstuk.org.uk/assets/link_boxes/Improvement-Frameworks/Assurance%20framework%20for%20trust%20governance%20May%202021.pdf" TargetMode="External"/><Relationship Id="rId9" Type="http://schemas.openxmlformats.org/officeDocument/2006/relationships/hyperlink" Target="http://www.nationalarchives.gov.uk/doc/open-government-licence/version/3/" TargetMode="External"/><Relationship Id="rId10" Type="http://schemas.openxmlformats.org/officeDocument/2006/relationships/hyperlink" Target="mailto:psi@nationalarchives.gsi.gov.uk" TargetMode="External"/><Relationship Id="rId11" Type="http://schemas.openxmlformats.org/officeDocument/2006/relationships/hyperlink" Target="http://www.education.gov.uk/contactus" TargetMode="External"/><Relationship Id="rId12" Type="http://schemas.openxmlformats.org/officeDocument/2006/relationships/hyperlink" Target="http://www.gov.uk/government/publications" TargetMode="External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hyperlink" Target="http://twitter.com/educationgovuk" TargetMode="External"/><Relationship Id="rId16" Type="http://schemas.openxmlformats.org/officeDocument/2006/relationships/hyperlink" Target="http://www.facebook.com/educationgovuk" TargetMode="Externa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for Education</dc:creator>
  <dc:title>MAT Assurance Framework Guidance June 2021</dc:title>
  <dcterms:created xsi:type="dcterms:W3CDTF">2022-01-26T13:39:44Z</dcterms:created>
  <dcterms:modified xsi:type="dcterms:W3CDTF">2022-01-26T13:39:44Z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2022-01-26T00:00:00Z</vt:filetime>
  </property>
</Properties>
</file>